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10" w:rsidRDefault="00EB0210" w:rsidP="005C27B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</w:t>
      </w:r>
      <w:r w:rsidR="0071622A" w:rsidRPr="00612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Kielce,  dn. </w:t>
      </w:r>
      <w:r w:rsidR="00612183" w:rsidRPr="00612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24</w:t>
      </w:r>
      <w:r w:rsidR="00FE3CAD" w:rsidRPr="00612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.07.2020</w:t>
      </w:r>
      <w:r w:rsidRPr="00612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EB0210" w:rsidRDefault="00EB0210" w:rsidP="00EB021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 </w:t>
      </w:r>
    </w:p>
    <w:p w:rsidR="00EB0210" w:rsidRDefault="00612183" w:rsidP="00EB0210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AZP.2411.46.2020.MK</w:t>
      </w:r>
      <w:bookmarkStart w:id="0" w:name="_GoBack"/>
    </w:p>
    <w:p w:rsidR="00EB0210" w:rsidRDefault="00EB0210" w:rsidP="00EB021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Ogłoszenie o otwartym naborze konkursowym</w:t>
      </w:r>
    </w:p>
    <w:p w:rsidR="00EB0210" w:rsidRDefault="00EB0210" w:rsidP="00EB02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dotyczącym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wyboru placówek medycznych do współpracy w ramach realizacji projektu </w:t>
      </w:r>
    </w:p>
    <w:p w:rsidR="00EB0210" w:rsidRPr="00EB0210" w:rsidRDefault="00EB0210" w:rsidP="00EB02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pt. </w:t>
      </w: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„Profilaktyka nowotworów płuc”</w:t>
      </w:r>
    </w:p>
    <w:p w:rsidR="00EB0210" w:rsidRDefault="00EB0210" w:rsidP="00EB02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nr WND-POWR.05.01.00-00-0009/16</w:t>
      </w:r>
    </w:p>
    <w:bookmarkEnd w:id="0"/>
    <w:p w:rsidR="00EB0210" w:rsidRDefault="00EB0210" w:rsidP="00EB0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P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B02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związku z realizacją przez Świętokrzyskie Centrum Onkologii w Kielcach </w:t>
      </w:r>
      <w:r w:rsidRPr="00EB02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Samodzielny Publiczny Zakład Opieki Zdrowotnej </w:t>
      </w:r>
      <w:r w:rsidRPr="00EB021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projektu pt. pt. „Profilaktyka nowotworów płuc” nr WND-POWR.05.01.00-00-0009/16 </w:t>
      </w:r>
      <w:r w:rsidR="00907D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(dalej: Projekt), 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 oparciu o</w:t>
      </w:r>
      <w:r w:rsidR="00907D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art. 26 Ustawy o działalności leczniczej (</w:t>
      </w:r>
      <w:proofErr w:type="spellStart"/>
      <w:r w:rsidR="00907D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907D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Dz. U. z 2020 poz. 295) </w:t>
      </w:r>
      <w:r w:rsidRPr="00EB021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zwracamy się z prośbą o składanie ofert na wykonywanie świadczeń med</w:t>
      </w:r>
      <w:r w:rsidR="00DE3B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ycznych w ramach realizowanego P</w:t>
      </w:r>
      <w:r w:rsidRPr="00EB021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rojektu. </w:t>
      </w:r>
    </w:p>
    <w:p w:rsidR="00EB0210" w:rsidRDefault="00EB0210" w:rsidP="00EB02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0210" w:rsidRDefault="00EB0210" w:rsidP="00EB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CPV:</w:t>
      </w:r>
    </w:p>
    <w:p w:rsidR="00EB0210" w:rsidRDefault="00EB0210" w:rsidP="00EB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85100000-0 Usługi ochrony zdrowia</w:t>
      </w:r>
    </w:p>
    <w:p w:rsidR="00EB0210" w:rsidRDefault="00EB0210" w:rsidP="00EB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85120000-6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Usługi medyczne i podobne</w:t>
      </w:r>
    </w:p>
    <w:p w:rsidR="00EB0210" w:rsidRDefault="00EB0210" w:rsidP="00EB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85121000-3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Usługi medyczne</w:t>
      </w:r>
    </w:p>
    <w:p w:rsidR="00EB0210" w:rsidRDefault="00EB0210" w:rsidP="00EB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85140000-2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Różne usługi w dziedzinie zdrowia</w:t>
      </w:r>
    </w:p>
    <w:p w:rsidR="00EB0210" w:rsidRDefault="00EB0210" w:rsidP="00EB021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0210" w:rsidRDefault="00EB0210" w:rsidP="00EB02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0210" w:rsidRDefault="00EB0210" w:rsidP="00EB0210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Informacje ogólne </w:t>
      </w:r>
    </w:p>
    <w:p w:rsidR="00EB0210" w:rsidRDefault="00EB0210" w:rsidP="00EB021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Organizator konkursu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Nazwa: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Świętokrzyskie Centrum Onkologii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Samodzielny Publiczny Zakład Opieki Zdrowotnej</w:t>
      </w:r>
    </w:p>
    <w:p w:rsidR="00EB0210" w:rsidRDefault="00EB0210" w:rsidP="00EB0210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Adres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ul. Artwińskiego 3   25-734 Kielce</w:t>
      </w:r>
    </w:p>
    <w:p w:rsidR="00EB0210" w:rsidRDefault="00EB0210" w:rsidP="00EB0210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Telefon: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041  36-74-072</w:t>
      </w:r>
    </w:p>
    <w:p w:rsidR="00EB0210" w:rsidRDefault="00EB0210" w:rsidP="00EB0210">
      <w:pPr>
        <w:keepNext/>
        <w:numPr>
          <w:ilvl w:val="12"/>
          <w:numId w:val="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Fax: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041  36-74-481</w:t>
      </w:r>
    </w:p>
    <w:p w:rsidR="00EB0210" w:rsidRDefault="00EB0210" w:rsidP="00EB0210">
      <w:pPr>
        <w:keepNext/>
        <w:numPr>
          <w:ilvl w:val="12"/>
          <w:numId w:val="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Default="00EB0210" w:rsidP="00EB0210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Osoba upoważniona do kontaktów merytorycznie: 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Magdalena Kornecka e-mail: </w:t>
      </w:r>
      <w:hyperlink r:id="rId8" w:history="1">
        <w:r w:rsidRPr="0035047F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magdalenakor@onkol.kielce.pl</w:t>
        </w:r>
      </w:hyperlink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Style w:val="Hipercze"/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dr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n. med.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Leszek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Smorąg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e-mail: </w:t>
      </w:r>
      <w:hyperlink r:id="rId9" w:history="1">
        <w:r w:rsidR="00612183" w:rsidRPr="00303140">
          <w:rPr>
            <w:rStyle w:val="Hipercze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lsmorog@wp.pl</w:t>
        </w:r>
      </w:hyperlink>
      <w:r w:rsidR="00612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Osoba upoważniona do kontaktów proceduralnie: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Mariusz Klimczak e-mail </w:t>
      </w:r>
      <w:hyperlink r:id="rId10" w:history="1">
        <w:r>
          <w:rPr>
            <w:rStyle w:val="Hipercze"/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mariuszkl@onkol.kielce.pl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tel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041 36-74-474.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EB0210" w:rsidRPr="002E2B8C" w:rsidRDefault="00EB0210" w:rsidP="00EB0210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Cel i założenia projektu</w:t>
      </w:r>
    </w:p>
    <w:p w:rsidR="00EB0210" w:rsidRPr="00DE3BE2" w:rsidRDefault="00EB0210" w:rsidP="00DE3B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3BE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BF27A3" w:rsidRPr="00DE3BE2">
        <w:rPr>
          <w:rFonts w:ascii="Times New Roman" w:hAnsi="Times New Roman" w:cs="Times New Roman"/>
          <w:sz w:val="20"/>
          <w:szCs w:val="20"/>
        </w:rPr>
        <w:t xml:space="preserve">Celem głównym projektu jest wsparcie profilaktyki nowotworowej dotyczącej wczesnego wykrywania raka płuca, poprzez objęcie badaniami </w:t>
      </w:r>
      <w:proofErr w:type="spellStart"/>
      <w:r w:rsidR="00BF27A3" w:rsidRPr="00DE3BE2">
        <w:rPr>
          <w:rFonts w:ascii="Times New Roman" w:hAnsi="Times New Roman" w:cs="Times New Roman"/>
          <w:sz w:val="20"/>
          <w:szCs w:val="20"/>
        </w:rPr>
        <w:t>skryningowymi</w:t>
      </w:r>
      <w:proofErr w:type="spellEnd"/>
      <w:r w:rsidR="00BF27A3" w:rsidRPr="00DE3BE2">
        <w:rPr>
          <w:rFonts w:ascii="Times New Roman" w:hAnsi="Times New Roman" w:cs="Times New Roman"/>
          <w:sz w:val="20"/>
          <w:szCs w:val="20"/>
        </w:rPr>
        <w:t xml:space="preserve"> w celu wczesnego wykrycia </w:t>
      </w:r>
      <w:r w:rsidR="004F1089" w:rsidRPr="00DE3BE2">
        <w:rPr>
          <w:rFonts w:ascii="Times New Roman" w:hAnsi="Times New Roman" w:cs="Times New Roman"/>
          <w:sz w:val="20"/>
          <w:szCs w:val="20"/>
        </w:rPr>
        <w:t xml:space="preserve">choroby osób </w:t>
      </w:r>
      <w:r w:rsidR="00BF27A3" w:rsidRPr="00DE3BE2">
        <w:rPr>
          <w:rFonts w:ascii="Times New Roman" w:hAnsi="Times New Roman" w:cs="Times New Roman"/>
          <w:sz w:val="20"/>
          <w:szCs w:val="20"/>
        </w:rPr>
        <w:t>znajdujących się w grupie podwyższonego ryzyka w wieku 55-74 lat oraz w grupie 50-74, jeś</w:t>
      </w:r>
      <w:r w:rsidR="004F1089" w:rsidRPr="00DE3BE2">
        <w:rPr>
          <w:rFonts w:ascii="Times New Roman" w:hAnsi="Times New Roman" w:cs="Times New Roman"/>
          <w:sz w:val="20"/>
          <w:szCs w:val="20"/>
        </w:rPr>
        <w:t xml:space="preserve">li </w:t>
      </w:r>
      <w:r w:rsidR="00BF27A3" w:rsidRPr="00DE3BE2">
        <w:rPr>
          <w:rFonts w:ascii="Times New Roman" w:hAnsi="Times New Roman" w:cs="Times New Roman"/>
          <w:sz w:val="20"/>
          <w:szCs w:val="20"/>
        </w:rPr>
        <w:t>występuje dodatkowy czynnik ryzyka oraz przeszkoleniu min. 200 lekarzy POZ/ŚCO na temat profilaktyki nowotworów raka pł</w:t>
      </w:r>
      <w:r w:rsidR="004F1089" w:rsidRPr="00DE3BE2">
        <w:rPr>
          <w:rFonts w:ascii="Times New Roman" w:hAnsi="Times New Roman" w:cs="Times New Roman"/>
          <w:sz w:val="20"/>
          <w:szCs w:val="20"/>
        </w:rPr>
        <w:t xml:space="preserve">uca (141K/59M) do dnia </w:t>
      </w:r>
      <w:r w:rsidR="00BF27A3" w:rsidRPr="00DE3BE2">
        <w:rPr>
          <w:rFonts w:ascii="Times New Roman" w:hAnsi="Times New Roman" w:cs="Times New Roman"/>
          <w:sz w:val="20"/>
          <w:szCs w:val="20"/>
        </w:rPr>
        <w:t>31.12.2022 r. Projekt przewiduje wdrożenie programu polityki pn. Ogólnopolski Program Wczesnego Wykrywania Raka Płuca (WWRP) za Pomocą</w:t>
      </w:r>
      <w:r w:rsidR="004F1089" w:rsidRPr="00DE3B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27A3" w:rsidRPr="00DE3BE2">
        <w:rPr>
          <w:rFonts w:ascii="Times New Roman" w:hAnsi="Times New Roman" w:cs="Times New Roman"/>
          <w:sz w:val="20"/>
          <w:szCs w:val="20"/>
        </w:rPr>
        <w:t>Niskodawkowej</w:t>
      </w:r>
      <w:proofErr w:type="spellEnd"/>
      <w:r w:rsidR="00BF27A3" w:rsidRPr="00DE3BE2">
        <w:rPr>
          <w:rFonts w:ascii="Times New Roman" w:hAnsi="Times New Roman" w:cs="Times New Roman"/>
          <w:sz w:val="20"/>
          <w:szCs w:val="20"/>
        </w:rPr>
        <w:t xml:space="preserve"> Tomografii Komputerowej (NDTK) połą</w:t>
      </w:r>
      <w:r w:rsidR="004F1089" w:rsidRPr="00DE3BE2">
        <w:rPr>
          <w:rFonts w:ascii="Times New Roman" w:hAnsi="Times New Roman" w:cs="Times New Roman"/>
          <w:sz w:val="20"/>
          <w:szCs w:val="20"/>
        </w:rPr>
        <w:t>czenie prewencji wtórnej z pierwotną w celu poprawy świadomości dotyczącej r</w:t>
      </w:r>
      <w:r w:rsidR="00E6647D">
        <w:rPr>
          <w:rFonts w:ascii="Times New Roman" w:hAnsi="Times New Roman" w:cs="Times New Roman"/>
          <w:sz w:val="20"/>
          <w:szCs w:val="20"/>
        </w:rPr>
        <w:t xml:space="preserve">aka płuca wśród </w:t>
      </w:r>
      <w:r w:rsidR="00E6647D">
        <w:rPr>
          <w:rFonts w:ascii="Times New Roman" w:hAnsi="Times New Roman" w:cs="Times New Roman"/>
          <w:sz w:val="20"/>
          <w:szCs w:val="20"/>
        </w:rPr>
        <w:lastRenderedPageBreak/>
        <w:t>społeczeństwa i </w:t>
      </w:r>
      <w:r w:rsidR="004F1089" w:rsidRPr="00DE3BE2">
        <w:rPr>
          <w:rFonts w:ascii="Times New Roman" w:hAnsi="Times New Roman" w:cs="Times New Roman"/>
          <w:sz w:val="20"/>
          <w:szCs w:val="20"/>
        </w:rPr>
        <w:t>personelu ochrony zdrowia</w:t>
      </w:r>
      <w:r w:rsidR="00E6647D">
        <w:rPr>
          <w:rFonts w:ascii="Times New Roman" w:hAnsi="Times New Roman" w:cs="Times New Roman"/>
          <w:sz w:val="20"/>
          <w:szCs w:val="20"/>
        </w:rPr>
        <w:t xml:space="preserve"> (dalej: OPWWRP)</w:t>
      </w:r>
      <w:r w:rsidR="00D60023">
        <w:rPr>
          <w:rFonts w:ascii="Times New Roman" w:hAnsi="Times New Roman" w:cs="Times New Roman"/>
          <w:sz w:val="20"/>
          <w:szCs w:val="20"/>
        </w:rPr>
        <w:t>, który stanowi załącznik nr 3 do niniejszego ogłoszenia</w:t>
      </w:r>
      <w:r w:rsidR="00E6647D">
        <w:rPr>
          <w:rFonts w:ascii="Times New Roman" w:hAnsi="Times New Roman" w:cs="Times New Roman"/>
          <w:sz w:val="20"/>
          <w:szCs w:val="20"/>
        </w:rPr>
        <w:t>.</w:t>
      </w:r>
    </w:p>
    <w:p w:rsidR="004F1089" w:rsidRDefault="00EB0210" w:rsidP="00DE3BE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EB0210" w:rsidRDefault="00EB0210" w:rsidP="004F1089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Opis przedmiotu zamówienia wraz z określeniem jego zakresu</w:t>
      </w:r>
    </w:p>
    <w:p w:rsidR="00EB0210" w:rsidRDefault="00EB0210" w:rsidP="00EB021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8A2593" w:rsidRDefault="00EB0210" w:rsidP="00EB02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1. </w:t>
      </w:r>
      <w:r w:rsidR="008A25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Przedmiotem zamówienia jest realizacja</w:t>
      </w:r>
      <w:r w:rsid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następujących</w:t>
      </w:r>
      <w:r w:rsidR="00DE3B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8A25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świadczeń medycznych</w:t>
      </w:r>
      <w:r w:rsid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dla pacjentów</w:t>
      </w:r>
      <w:r w:rsidR="008A25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zgodnie z OPWWRP</w:t>
      </w:r>
      <w:r w:rsid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  <w:r w:rsidR="00DE3B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8A2593" w:rsidRDefault="008A2593" w:rsidP="00722C0B">
      <w:pPr>
        <w:pStyle w:val="Akapitzlist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wizyta kwalifikacyjna - </w:t>
      </w:r>
      <w:r w:rsidRPr="00AC764B">
        <w:rPr>
          <w:rFonts w:ascii="Times New Roman" w:hAnsi="Times New Roman"/>
          <w:color w:val="000000"/>
          <w:sz w:val="20"/>
          <w:szCs w:val="20"/>
        </w:rPr>
        <w:t>objaśnien</w:t>
      </w:r>
      <w:r>
        <w:rPr>
          <w:rFonts w:ascii="Times New Roman" w:hAnsi="Times New Roman"/>
          <w:color w:val="000000"/>
          <w:sz w:val="20"/>
          <w:szCs w:val="20"/>
        </w:rPr>
        <w:t xml:space="preserve">ie zasad włączenia do programu: </w:t>
      </w:r>
      <w:r w:rsidRPr="00AC764B">
        <w:rPr>
          <w:rFonts w:ascii="Times New Roman" w:hAnsi="Times New Roman"/>
          <w:color w:val="000000"/>
          <w:sz w:val="20"/>
          <w:szCs w:val="20"/>
        </w:rPr>
        <w:t>wiek, wiek i dodatkowe cz</w:t>
      </w:r>
      <w:r>
        <w:rPr>
          <w:rFonts w:ascii="Times New Roman" w:hAnsi="Times New Roman"/>
          <w:color w:val="000000"/>
          <w:sz w:val="20"/>
          <w:szCs w:val="20"/>
        </w:rPr>
        <w:t>ynniki ryzyka, liczba paczkolat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 oraz poinformowanie o ewentualnej konieczności badań inwazyjnych (biops</w:t>
      </w:r>
      <w:r>
        <w:rPr>
          <w:rFonts w:ascii="Times New Roman" w:hAnsi="Times New Roman"/>
          <w:color w:val="000000"/>
          <w:sz w:val="20"/>
          <w:szCs w:val="20"/>
        </w:rPr>
        <w:t>ja) oraz zabiegu chirurgicznego; w</w:t>
      </w:r>
      <w:r w:rsidRPr="00AC764B">
        <w:rPr>
          <w:rFonts w:ascii="Times New Roman" w:hAnsi="Times New Roman"/>
          <w:color w:val="000000"/>
          <w:sz w:val="20"/>
          <w:szCs w:val="20"/>
        </w:rPr>
        <w:t>ypełnione zostają ankiety dotyczące uzależnienia biologicznego od nikotyny, motywacji do rzucenia nałogu; czas trwania wizyty 15 – 20 min</w:t>
      </w:r>
      <w:r>
        <w:rPr>
          <w:rFonts w:ascii="Times New Roman" w:hAnsi="Times New Roman"/>
          <w:color w:val="000000"/>
          <w:sz w:val="20"/>
          <w:szCs w:val="20"/>
        </w:rPr>
        <w:t>; (realizuje osoba przeszkolona w poradnictwie antytytoniowym);</w:t>
      </w:r>
    </w:p>
    <w:p w:rsidR="008A2593" w:rsidRDefault="008A2593" w:rsidP="00722C0B">
      <w:pPr>
        <w:pStyle w:val="Akapitzlist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badanie NDTK 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z następowym opisem wszystkich zmian stwierdzanych w płucach, śródpiersiu, sercu, naczyniach wieńcowych, ścianie klatki piersiowej, ze szczególnym uwzględnieniem guzków płuca jako zmian mogących odpowiadać wczesnemu rakowi płuca </w:t>
      </w:r>
      <w:r>
        <w:rPr>
          <w:rFonts w:ascii="Times New Roman" w:hAnsi="Times New Roman"/>
          <w:color w:val="000000"/>
          <w:sz w:val="20"/>
          <w:szCs w:val="20"/>
        </w:rPr>
        <w:t xml:space="preserve"> (realizuje lekarz radiolog);</w:t>
      </w:r>
    </w:p>
    <w:p w:rsidR="008A2593" w:rsidRDefault="008A2593" w:rsidP="00722C0B">
      <w:pPr>
        <w:pStyle w:val="Akapitzlist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wizyta wynikowa 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wyjaśnienie pacjentowi charakteru wykrytych zmian w płucach i zasad dalszego postępowania w zależności od wielkości i morfologii zmian, w tym dodatkowego badania NDTK za 6 lub 3 miesiące oraz badań inwazyjnych, które mogą prowadzić do zabiegu operacyjnego; w przypadku wykrycia rozedmy, która stanowi komponentę </w:t>
      </w:r>
      <w:proofErr w:type="spellStart"/>
      <w:r w:rsidRPr="00AC764B">
        <w:rPr>
          <w:rFonts w:ascii="Times New Roman" w:hAnsi="Times New Roman"/>
          <w:color w:val="000000"/>
          <w:sz w:val="20"/>
          <w:szCs w:val="20"/>
        </w:rPr>
        <w:t>POChP</w:t>
      </w:r>
      <w:proofErr w:type="spellEnd"/>
      <w:r w:rsidRPr="00AC764B">
        <w:rPr>
          <w:rFonts w:ascii="Times New Roman" w:hAnsi="Times New Roman"/>
          <w:color w:val="000000"/>
          <w:sz w:val="20"/>
          <w:szCs w:val="20"/>
        </w:rPr>
        <w:t>, osoba uczestnicząca w programie otrzyma konsultację pulmonologiczną i zalecenia dotyczące dalszego postępowania – dotyczy to pozostałych schorzeń układu oddechowego, które wykrywa się za pomocą NDTK (choroby śródmiąższowe płuc); poinformowanie odnośnie zalecanych konsultacji u innych specjalistów (kardiolog, chirurg naczyniowy, endokrynolog) w przypadku wykrytych zmian patologicznych w bada</w:t>
      </w:r>
      <w:r>
        <w:rPr>
          <w:rFonts w:ascii="Times New Roman" w:hAnsi="Times New Roman"/>
          <w:color w:val="000000"/>
          <w:sz w:val="20"/>
          <w:szCs w:val="20"/>
        </w:rPr>
        <w:t>niu NDTK (blaszki miażdżycowe w 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tętnicach wieńcowych, tętniak aorty, powiększenie tarczycy); informacja na temat corocznych badań NDTK w grupie zwiększonego ryzyka; </w:t>
      </w:r>
      <w:r>
        <w:rPr>
          <w:rFonts w:ascii="Times New Roman" w:hAnsi="Times New Roman"/>
          <w:color w:val="000000"/>
          <w:sz w:val="20"/>
          <w:szCs w:val="20"/>
        </w:rPr>
        <w:t>czas trwania wizyty 15 – 20 min (realizuje lekarz pulmonolog lub torakochirurg).</w:t>
      </w:r>
    </w:p>
    <w:p w:rsidR="008A2593" w:rsidRDefault="008A2593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 trzech wskazanych wizytach zaczyna się kolejny cykl badań (badanie NDTK i wizyta wynikowa) w 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zależności od wielkości guzka według standardów NCCN i </w:t>
      </w:r>
      <w:proofErr w:type="spellStart"/>
      <w:r w:rsidRPr="00AC764B">
        <w:rPr>
          <w:rFonts w:ascii="Times New Roman" w:hAnsi="Times New Roman"/>
          <w:color w:val="000000"/>
          <w:sz w:val="20"/>
          <w:szCs w:val="20"/>
        </w:rPr>
        <w:t>Lung</w:t>
      </w:r>
      <w:r>
        <w:rPr>
          <w:rFonts w:ascii="Times New Roman" w:hAnsi="Times New Roman"/>
          <w:color w:val="000000"/>
          <w:sz w:val="20"/>
          <w:szCs w:val="20"/>
        </w:rPr>
        <w:t>RADS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po 3, 6 lub 12 miesiącach.</w:t>
      </w:r>
    </w:p>
    <w:p w:rsidR="008A2593" w:rsidRPr="00132B21" w:rsidRDefault="008A2593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 </w:t>
      </w:r>
      <w:r w:rsidRPr="00AC764B">
        <w:rPr>
          <w:rFonts w:ascii="Times New Roman" w:hAnsi="Times New Roman"/>
          <w:color w:val="000000"/>
          <w:sz w:val="20"/>
          <w:szCs w:val="20"/>
        </w:rPr>
        <w:t>przypadku wykrycia guzka, który wymaga diagnostyki i zabiegu operacyjnego pacjent nie w</w:t>
      </w:r>
      <w:r>
        <w:rPr>
          <w:rFonts w:ascii="Times New Roman" w:hAnsi="Times New Roman"/>
          <w:color w:val="000000"/>
          <w:sz w:val="20"/>
          <w:szCs w:val="20"/>
        </w:rPr>
        <w:t xml:space="preserve">raca według powyższego schematu </w:t>
      </w:r>
      <w:r w:rsidRPr="00AC764B">
        <w:rPr>
          <w:rFonts w:ascii="Times New Roman" w:hAnsi="Times New Roman"/>
          <w:color w:val="000000"/>
          <w:sz w:val="20"/>
          <w:szCs w:val="20"/>
        </w:rPr>
        <w:t>do badań przesiewowych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DE3BE2" w:rsidRPr="00DE3BE2" w:rsidRDefault="008A2593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Zgodnie z OPWWRP ś</w:t>
      </w:r>
      <w:r w:rsidRPr="00AC764B">
        <w:rPr>
          <w:rFonts w:ascii="Times New Roman" w:hAnsi="Times New Roman"/>
          <w:sz w:val="20"/>
          <w:szCs w:val="20"/>
          <w:shd w:val="clear" w:color="auto" w:fill="FFFFFF"/>
        </w:rPr>
        <w:t>wiadczenia, o których mowa w ust. 1 powinny być realizowane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AC764B">
        <w:rPr>
          <w:rFonts w:ascii="Times New Roman" w:hAnsi="Times New Roman"/>
          <w:sz w:val="20"/>
          <w:szCs w:val="20"/>
          <w:shd w:val="clear" w:color="auto" w:fill="FFFFFF"/>
        </w:rPr>
        <w:t xml:space="preserve"> godzinach popołudniowych i wieczornych, co przyczyni się do zmniejszenia barier w dostępie do badań profilaktycznych dla osób pracujących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A2593" w:rsidRPr="00DE3BE2" w:rsidRDefault="008A2593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E3BE2">
        <w:rPr>
          <w:rFonts w:ascii="Times New Roman" w:hAnsi="Times New Roman"/>
          <w:sz w:val="20"/>
          <w:szCs w:val="20"/>
          <w:shd w:val="clear" w:color="auto" w:fill="FFFFFF"/>
        </w:rPr>
        <w:t>Sposób realizacji świadczeń może podlegać niewielkim modyfikacjom wynikającym z ustaleń Rady ds. Oceny i Ewaluacji w Ramach Programu.</w:t>
      </w:r>
    </w:p>
    <w:p w:rsidR="00DE3BE2" w:rsidRPr="005C27BF" w:rsidRDefault="00DE3BE2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Planowany okres współpracy do 31 grudnia 2022 r.; może ulec wydłużeniu w przypadku przedłużenia realizacji Projektu. </w:t>
      </w:r>
    </w:p>
    <w:p w:rsidR="005C27BF" w:rsidRPr="00FA6F07" w:rsidRDefault="005C27BF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Placówka może zadeklarować objęcie wsparciem maksymalnie 130 pacjentów. </w:t>
      </w:r>
    </w:p>
    <w:p w:rsidR="00FA6F07" w:rsidRPr="00DE3BE2" w:rsidRDefault="00FA6F07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ŚCO zastrzega możliwość zmiany umowy w zakresie liczby pacjentów </w:t>
      </w:r>
      <w:r>
        <w:rPr>
          <w:rFonts w:ascii="Times New Roman" w:hAnsi="Times New Roman"/>
          <w:color w:val="000000"/>
          <w:sz w:val="20"/>
          <w:szCs w:val="20"/>
        </w:rPr>
        <w:t>biorących udział w programie w danym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ośrodku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, dopuszczając zwiększenie liczby pacjentów w przypadku, gdy inne </w:t>
      </w:r>
      <w:r>
        <w:rPr>
          <w:rFonts w:ascii="Times New Roman" w:hAnsi="Times New Roman"/>
          <w:color w:val="000000"/>
          <w:sz w:val="20"/>
          <w:szCs w:val="20"/>
        </w:rPr>
        <w:t>ośrodki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nie </w:t>
      </w:r>
      <w:r>
        <w:rPr>
          <w:rFonts w:ascii="Times New Roman" w:hAnsi="Times New Roman"/>
          <w:color w:val="000000"/>
          <w:sz w:val="20"/>
          <w:szCs w:val="20"/>
        </w:rPr>
        <w:t>zakwalifikują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odpowiedniej </w:t>
      </w:r>
      <w:r>
        <w:rPr>
          <w:rFonts w:ascii="Times New Roman" w:hAnsi="Times New Roman"/>
          <w:color w:val="000000"/>
          <w:sz w:val="20"/>
          <w:szCs w:val="20"/>
        </w:rPr>
        <w:t>liczby pacjentów do P</w:t>
      </w:r>
      <w:r w:rsidRPr="004E6843">
        <w:rPr>
          <w:rFonts w:ascii="Times New Roman" w:hAnsi="Times New Roman"/>
          <w:color w:val="000000"/>
          <w:sz w:val="20"/>
          <w:szCs w:val="20"/>
        </w:rPr>
        <w:t>rojektu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III. Warunki, jakie muszą spełniać podmioty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składające ofertę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  <w:t>Podmioty, zamierzające złożyć ofertę, muszą spełniać następujące wymogi:</w:t>
      </w:r>
    </w:p>
    <w:p w:rsidR="00761E65" w:rsidRDefault="00EB0210" w:rsidP="00722C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posiadać status 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>podmiotu wykonującego działalność leczniczą działającego</w:t>
      </w:r>
      <w:r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obowiązujących przepisów prawa, w tym ustawy z dnia 15 kwietnia 2011 r. o działalności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leczniczej;</w:t>
      </w:r>
    </w:p>
    <w:p w:rsidR="005C63BF" w:rsidRPr="00761E65" w:rsidRDefault="00EB0210" w:rsidP="00722C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>posiadać siedzibę na terenie</w:t>
      </w:r>
      <w:r w:rsidR="005C63BF"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jednego z regionów</w:t>
      </w:r>
      <w:r w:rsidR="000E4047"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27E7A" w:rsidRDefault="005C63BF" w:rsidP="00627E7A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</w:t>
      </w:r>
      <w:r w:rsidR="00907DB8">
        <w:rPr>
          <w:rFonts w:ascii="Times New Roman" w:hAnsi="Times New Roman" w:cs="Times New Roman"/>
          <w:color w:val="000000" w:themeColor="text1"/>
          <w:sz w:val="20"/>
          <w:szCs w:val="20"/>
        </w:rPr>
        <w:t>region nr 1-</w:t>
      </w:r>
      <w:r w:rsidR="00627E7A">
        <w:rPr>
          <w:rFonts w:ascii="Times New Roman" w:hAnsi="Times New Roman" w:cs="Times New Roman"/>
          <w:color w:val="000000" w:themeColor="text1"/>
          <w:sz w:val="20"/>
          <w:szCs w:val="20"/>
        </w:rPr>
        <w:t>powiat</w:t>
      </w:r>
      <w:r w:rsidR="00907DB8">
        <w:rPr>
          <w:rFonts w:ascii="Times New Roman" w:hAnsi="Times New Roman" w:cs="Times New Roman"/>
          <w:color w:val="000000" w:themeColor="text1"/>
          <w:sz w:val="20"/>
          <w:szCs w:val="20"/>
        </w:rPr>
        <w:t>y:</w:t>
      </w:r>
      <w:r w:rsidR="00627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włoszczowski, konecki, skarżyski, staracho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wicki, jędrzejowski, pińczowski;</w:t>
      </w:r>
      <w:r w:rsidR="00627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03DAD" w:rsidRPr="00203DAD" w:rsidRDefault="00907DB8" w:rsidP="00203DAD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region nr 2-powiaty: </w:t>
      </w:r>
      <w:r w:rsidR="00627E7A">
        <w:rPr>
          <w:rFonts w:ascii="Times New Roman" w:hAnsi="Times New Roman" w:cs="Times New Roman"/>
          <w:color w:val="000000" w:themeColor="text1"/>
          <w:sz w:val="20"/>
          <w:szCs w:val="20"/>
        </w:rPr>
        <w:t>buski, staszowski, ostrowiecki, sandomierski, opatowski, kazimierski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27E7A" w:rsidRDefault="00627E7A" w:rsidP="00627E7A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</w:t>
      </w:r>
      <w:r w:rsidR="00D02D2B">
        <w:rPr>
          <w:rFonts w:ascii="Times New Roman" w:hAnsi="Times New Roman" w:cs="Times New Roman"/>
          <w:color w:val="000000" w:themeColor="text1"/>
          <w:sz w:val="20"/>
          <w:szCs w:val="20"/>
        </w:rPr>
        <w:t>) region nr 3-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>powiat</w:t>
      </w:r>
      <w:r w:rsidR="00D02D2B">
        <w:rPr>
          <w:rFonts w:ascii="Times New Roman" w:hAnsi="Times New Roman" w:cs="Times New Roman"/>
          <w:color w:val="000000" w:themeColor="text1"/>
          <w:sz w:val="20"/>
          <w:szCs w:val="20"/>
        </w:rPr>
        <w:t>y: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3DAD">
        <w:rPr>
          <w:rFonts w:ascii="Times New Roman" w:hAnsi="Times New Roman" w:cs="Times New Roman"/>
          <w:color w:val="000000" w:themeColor="text1"/>
          <w:sz w:val="20"/>
          <w:szCs w:val="20"/>
        </w:rPr>
        <w:t>chrzanowski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>, krakowski, wielicki, bocheński</w:t>
      </w:r>
      <w:r w:rsidR="00203D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miechowski, olkuski, 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proszowicki;</w:t>
      </w:r>
    </w:p>
    <w:p w:rsidR="00203DAD" w:rsidRDefault="00D02D2B" w:rsidP="00627E7A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 region nr 4-powiaty: 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>ta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trzański, nowotarski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>, suski, myślenicki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wadowicki, oświęcimski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B0210" w:rsidRDefault="00D02D2B" w:rsidP="00D02D2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5) region nr 5-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>powiat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y: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nowosądecki, gorlicki, tarnowski, dąbrowski, brzeski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, limanowski;</w:t>
      </w:r>
    </w:p>
    <w:p w:rsidR="00D02D2B" w:rsidRDefault="00D02D2B" w:rsidP="00D02D2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6) region nr 6-powiaty: ja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sielski, dębicki, mielecki, tarnobrzeski, stalowowolski, niżański, kolbuszowski, rzeszowski, ropczycko-sędziszowski, strzyżowski, krośnieński;</w:t>
      </w:r>
    </w:p>
    <w:p w:rsidR="00C91139" w:rsidRPr="00D02D2B" w:rsidRDefault="00907DB8" w:rsidP="00D02D2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7) 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region nr 7-powiaty: lubaczowski, bieszczadzki, leski, sanocki, brzozowski, łańcucki, leżajski, prze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>worski, przemyski, jarosławski;</w:t>
      </w:r>
    </w:p>
    <w:p w:rsidR="00EB0210" w:rsidRPr="00761E65" w:rsidRDefault="00EB0210" w:rsidP="00722C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dysponować zasobami ludzkimi, technicznymi oraz miejscem umożliwiając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ym </w:t>
      </w:r>
      <w:r w:rsidR="00E664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realizację świadczeń medycznych zgodnie 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>z OP</w:t>
      </w:r>
      <w:r w:rsidR="00D60023">
        <w:rPr>
          <w:rFonts w:ascii="Times New Roman" w:hAnsi="Times New Roman" w:cs="Times New Roman"/>
          <w:color w:val="000000" w:themeColor="text1"/>
          <w:sz w:val="20"/>
          <w:szCs w:val="20"/>
        </w:rPr>
        <w:t>WWRP (stanowiącym załącznik nr 3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niniejszego ogłoszenia). </w:t>
      </w:r>
    </w:p>
    <w:p w:rsidR="00761E65" w:rsidRDefault="00761E65" w:rsidP="00761E6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Pr="00907DB8" w:rsidRDefault="00EB0210" w:rsidP="00907DB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IV. Procedura konkursowa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FA6F07" w:rsidRDefault="00FA6F07" w:rsidP="00722C0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Oferta</w:t>
      </w:r>
      <w:r w:rsid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której wzór stanowi załącznik nr 1 do niniejszego ogłoszenia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powinna być złożona w oryginale podpisana</w:t>
      </w:r>
      <w:r w:rsidR="00907DB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przez osobę uprawnioną</w:t>
      </w:r>
      <w:r w:rsidR="00EB0210"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reprezentacji danej placówki.</w:t>
      </w:r>
      <w:r w:rsidR="00E6647D"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EB0210"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Wszystkie strony oferty powinny być podpisane </w:t>
      </w:r>
      <w:r w:rsidR="00907DB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osobę uprawnioną</w:t>
      </w:r>
      <w:r w:rsidR="00EB0210"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reprezentacji danej placówki.</w:t>
      </w:r>
    </w:p>
    <w:p w:rsidR="00EB0210" w:rsidRPr="00FA6F07" w:rsidRDefault="00EB0210" w:rsidP="00722C0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Organizator konkursu zastrzega sobie prawo do zażądania przedłożenia dokumentów potwierdzających spełnienie wymogów dotyczących warunkó</w:t>
      </w:r>
      <w:r w:rsid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w, jakie muszą spełniać placówki</w:t>
      </w:r>
      <w:r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składające ofertę.</w:t>
      </w:r>
    </w:p>
    <w:p w:rsidR="00EB0210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zastrzega sobie prawo do zażądania przedłożenia dokumentów potwierdzających spełnienie okoliczności wskazanych w druk oferta, stanowiących realizację kryteriów wyboru. </w:t>
      </w:r>
    </w:p>
    <w:p w:rsidR="00EB0210" w:rsidRPr="00612183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Oferty pisemne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 zamkniętych kopertach oznaczonych informacją „Oferta w ramach naboru konkursowego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dotyczącego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wyboru placówek do współpracy w ramach realizacji projektu pt. </w:t>
      </w:r>
      <w:r w:rsidR="00C911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Profilaktyka nowotworów płuc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” </w:t>
      </w:r>
      <w:r w:rsidR="0071622A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do dnia </w:t>
      </w:r>
      <w:r w:rsidR="002F0A1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03</w:t>
      </w:r>
      <w:r w:rsidR="00C91139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</w:t>
      </w:r>
      <w:r w:rsidR="002F0A1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sierpnia</w:t>
      </w:r>
      <w:r w:rsidR="00C91139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2020</w:t>
      </w:r>
      <w:r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r. do godziny 10:00</w:t>
      </w:r>
      <w:r w:rsidRPr="00612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 sekretariacie Dyrektora ds. Finansowo -Administracyjnych,   pokój Nr 212  Budynek Administracyjny ŚCO ul. Artwińskiego 3c , 25-734  Kielce.</w:t>
      </w:r>
    </w:p>
    <w:p w:rsidR="00EB0210" w:rsidRPr="002E2B8C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pl-PL"/>
        </w:rPr>
      </w:pPr>
      <w:r w:rsidRPr="00612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Otwarcie ofert nastąpi w Sali konferencyjnej Budynku Admi</w:t>
      </w:r>
      <w:r w:rsidR="0071622A" w:rsidRPr="00612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nistracyjnego pok. 204 w </w:t>
      </w:r>
      <w:r w:rsidR="0071622A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dniu </w:t>
      </w:r>
      <w:r w:rsidR="002F0A1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03</w:t>
      </w:r>
      <w:r w:rsidR="00C91139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</w:t>
      </w:r>
      <w:r w:rsidR="002F0A1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sierpnia</w:t>
      </w:r>
      <w:r w:rsidR="00F1706F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2020</w:t>
      </w:r>
      <w:r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r. o godz. 10.30.</w:t>
      </w:r>
    </w:p>
    <w:p w:rsidR="00F1706F" w:rsidRPr="00F1706F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70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Złożenie oferty jest jednoznaczne z przyjęciem warunków</w:t>
      </w:r>
      <w:r w:rsidR="00F1706F" w:rsidRPr="00F170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umowy dotyczącej </w:t>
      </w:r>
      <w:r w:rsidRPr="00F170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współpracy z ŚCO oraz zaakceptowaniem sposobu współpracy określonego w</w:t>
      </w:r>
      <w:r w:rsidRPr="00F170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647D">
        <w:rPr>
          <w:rFonts w:ascii="Times New Roman" w:hAnsi="Times New Roman" w:cs="Times New Roman"/>
          <w:color w:val="000000" w:themeColor="text1"/>
          <w:sz w:val="20"/>
          <w:szCs w:val="20"/>
        </w:rPr>
        <w:t>OP</w:t>
      </w:r>
      <w:r w:rsidR="00D60023">
        <w:rPr>
          <w:rFonts w:ascii="Times New Roman" w:hAnsi="Times New Roman" w:cs="Times New Roman"/>
          <w:color w:val="000000" w:themeColor="text1"/>
          <w:sz w:val="20"/>
          <w:szCs w:val="20"/>
        </w:rPr>
        <w:t>WWRP stanowiącym załącznik nr 3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niniejszego ogłoszenia.</w:t>
      </w:r>
    </w:p>
    <w:p w:rsidR="00EB0210" w:rsidRPr="00F1706F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70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Termin związania ofertą wynosi 30 dni.</w:t>
      </w:r>
    </w:p>
    <w:p w:rsidR="00EB0210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odpowiada na pytania do 2 dni przed terminem otwarcia ofert. </w:t>
      </w:r>
    </w:p>
    <w:p w:rsidR="00EB0210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Niezwłocznie po zawarciu umów z wybranymi w toku konkursu placówkami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zamieszcza na stronie podmiotowej Biuletynu Informacji Publicznej informację o zawarciu umów, podając nazwę podmiotów, z którymi zawarł umowy w  wyniku rozstrzygnięcia konkursu. </w:t>
      </w:r>
    </w:p>
    <w:p w:rsidR="002C6DCE" w:rsidRPr="002C6DCE" w:rsidRDefault="00EB0210" w:rsidP="002C6DCE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Organizator konkursu </w:t>
      </w:r>
      <w:r w:rsidR="002C6DCE" w:rsidRPr="002C6DCE">
        <w:rPr>
          <w:rFonts w:ascii="Times New Roman" w:hAnsi="Times New Roman" w:cs="Times New Roman"/>
          <w:color w:val="000000" w:themeColor="text1"/>
          <w:sz w:val="20"/>
          <w:szCs w:val="20"/>
        </w:rPr>
        <w:t>zastrzega sobie prawo: do odwołania konkursu, unieważnienia konkursu, przesunięcia terminu składania ofert, terminu rozstrzygnięcia konkurs</w:t>
      </w:r>
      <w:r w:rsidR="002C6D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 ofert - bez podania przyczyny oraz </w:t>
      </w:r>
      <w:r w:rsidR="002C6DC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przeprowadzenia ponownego konkursu, którego celem będzie wyłonienie brakującej liczby placówek.</w:t>
      </w:r>
    </w:p>
    <w:p w:rsidR="00EB0210" w:rsidRPr="00E6647D" w:rsidRDefault="00EB0210" w:rsidP="002C6DCE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6647D" w:rsidRDefault="00E6647D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Oferent ma prawo składania p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rotestów i </w:t>
      </w:r>
      <w:r w:rsidR="00761E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odwołań </w:t>
      </w:r>
      <w:r w:rsidRP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dotyczących konkursu zgodnie z art.153 i art. 154 ust.1,2 ustawy z dnia 27.08.2004</w:t>
      </w:r>
      <w:r w:rsidR="005E20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r. o świadczeniach opieki zdrowotnej finansowanych ze środków </w:t>
      </w:r>
      <w:r w:rsidR="00761E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publicznych (</w:t>
      </w:r>
      <w:proofErr w:type="spellStart"/>
      <w:r w:rsidR="00761E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="00761E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Dz.U. z 2019 poz. 1373</w:t>
      </w:r>
      <w:r w:rsidRP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zm.).</w:t>
      </w:r>
    </w:p>
    <w:p w:rsidR="002C6DCE" w:rsidRDefault="002C6DCE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V. Zasady wyboru placówek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EB0210" w:rsidRDefault="00EB0210" w:rsidP="00722C0B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spośród </w:t>
      </w:r>
      <w:r w:rsidR="00CE68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złożonych ofert wybiera 1 placówkę w każdym regionie</w:t>
      </w:r>
      <w:r w:rsidR="00E325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która spełnia warunki udziału i uzyskała najwięcej punktów za dodatkowe kryteria merytoryczne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E325CD" w:rsidRDefault="00E325CD" w:rsidP="00722C0B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Łącznie organiz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ator planuje wyłonić 7 placówek, które obejmą programem </w:t>
      </w:r>
      <w:r w:rsidR="00960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łącznie 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910 pacjentów.</w:t>
      </w:r>
    </w:p>
    <w:p w:rsidR="002C6DCE" w:rsidRDefault="00E325CD" w:rsidP="002C6DCE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325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gdy na dany region nie wpłynie żadna oferta Organizator konkursu może wybrać dodatkową ofertę z innego regionu mając na uwadze obszar realizacji projektu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2C6DCE" w:rsidRPr="004B19D1" w:rsidRDefault="00E325CD" w:rsidP="004B19D1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Organizator konkur</w:t>
      </w:r>
      <w:r w:rsidR="002C6DCE"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su może także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wybrać dodatkową placówkę lub placówki</w:t>
      </w:r>
      <w:r w:rsidR="002C6DCE"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960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która/e uzyskała/y odpowiednio największą liczbę punktów,</w:t>
      </w:r>
      <w:r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jeśli liczba zadeklarowanych pacjentów przez podmioty,</w:t>
      </w:r>
      <w:r w:rsidR="002C6DCE"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których oferty zostały wybrane zgodnie ust. 1 jest mniejsza niż 910 pacjentów.</w:t>
      </w:r>
      <w:r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Udzielenie zamówienia dodatkowej placówce lub placówkom może </w:t>
      </w:r>
      <w:r w:rsidR="00960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także 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nastąpić </w:t>
      </w:r>
      <w:r w:rsidR="00960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 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ograniczonym zakresie, tj. do momentu kiedy Organizator konkursu powierzy </w:t>
      </w:r>
      <w:r w:rsidR="00960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objęcie programem 910 pacjentów. </w:t>
      </w:r>
    </w:p>
    <w:p w:rsidR="00EB0210" w:rsidRDefault="00907DB8" w:rsidP="00722C0B">
      <w:pPr>
        <w:pStyle w:val="Akapitzlist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Dodatkowe k</w:t>
      </w:r>
      <w:r w:rsidR="00EB021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ryteria merytoryczne</w:t>
      </w:r>
    </w:p>
    <w:p w:rsidR="0096068E" w:rsidRPr="0096068E" w:rsidRDefault="0096068E" w:rsidP="009606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068E">
        <w:rPr>
          <w:rFonts w:ascii="Times New Roman" w:hAnsi="Times New Roman" w:cs="Times New Roman"/>
          <w:color w:val="000000"/>
          <w:sz w:val="20"/>
          <w:szCs w:val="20"/>
        </w:rPr>
        <w:t>W celu wyłonienia placówek zastosowane zostaną następujące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dodatkowe</w:t>
      </w:r>
      <w:r w:rsidRPr="0096068E">
        <w:rPr>
          <w:rFonts w:ascii="Times New Roman" w:hAnsi="Times New Roman" w:cs="Times New Roman"/>
          <w:color w:val="000000"/>
          <w:sz w:val="20"/>
          <w:szCs w:val="20"/>
        </w:rPr>
        <w:t xml:space="preserve"> kryteria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606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375A8" w:rsidRPr="00A375A8" w:rsidRDefault="00A375A8" w:rsidP="00722C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</w:t>
      </w:r>
      <w:r w:rsidR="005A799A" w:rsidRPr="00A375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ferent posiada akredytację</w:t>
      </w:r>
      <w:r w:rsidRPr="00A375A8">
        <w:rPr>
          <w:rFonts w:ascii="Times New Roman" w:hAnsi="Times New Roman" w:cs="Times New Roman"/>
          <w:color w:val="000000"/>
          <w:sz w:val="20"/>
          <w:szCs w:val="20"/>
        </w:rPr>
        <w:t xml:space="preserve"> wydaną na podstawie ustawy o akredytacji o ochronie zdrowia lub jest w okresie przygotowawczym do przeprowadzenia wizyty akredytacyjnej (okres przygotowawczy rozpoczyna się od daty podpisania przez dany podmiot umowy w zakresie przeprowadzenia przeglądu akredytacyjnego)</w:t>
      </w:r>
      <w:r w:rsidRPr="00A375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– 2 pkt </w:t>
      </w:r>
    </w:p>
    <w:p w:rsidR="00EB0210" w:rsidRPr="0071622A" w:rsidRDefault="00A375A8" w:rsidP="00722C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Oferent </w:t>
      </w:r>
      <w:r w:rsid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realizuje bądź realizował w ostatnich 12 miesiącach  programy  profilaktycznego</w:t>
      </w:r>
      <w:r w:rsidR="00EB0210" w:rsidRPr="00A375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zakresie nowotworów (1 program – 1 pkt, 2 programy – 2 pkt, 3 i więcej programy – 3 punkty),</w:t>
      </w:r>
    </w:p>
    <w:p w:rsidR="0071622A" w:rsidRPr="0071622A" w:rsidRDefault="0071622A" w:rsidP="00722C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Oferent realizuje bądź realizował w ostatnich 12 miesiącach  projekty finansowane</w:t>
      </w:r>
      <w:r w:rsidR="00EB0210"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z funduszy Unii Europejskiej (1 program – 1 pkt, 2 programy – 2 pkt, 3 i więcej programy – 3 punkty),</w:t>
      </w:r>
    </w:p>
    <w:p w:rsidR="00EB0210" w:rsidRPr="0071622A" w:rsidRDefault="0071622A" w:rsidP="00722C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Oferent deklaruje </w:t>
      </w:r>
      <w:r w:rsidR="007A5561"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godziny wykonywania świadczeń dla pacjentów w ramach programu)</w:t>
      </w:r>
      <w:r w:rsidR="00EB0210"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:rsidR="00EB0210" w:rsidRDefault="00EB0210" w:rsidP="0071622A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</w:t>
      </w:r>
      <w:r w:rsidR="007A55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w tym minimum 1 dzień do 18:00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- 1 pkt</w:t>
      </w:r>
    </w:p>
    <w:p w:rsidR="00EB0210" w:rsidRDefault="00EB0210" w:rsidP="0071622A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</w:t>
      </w:r>
      <w:r w:rsidR="007A55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dni powszednie minimum 8 godzin, w tym minimum 1 dzień do 18:00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– 2 pkt</w:t>
      </w:r>
    </w:p>
    <w:p w:rsidR="0071622A" w:rsidRDefault="00EB0210" w:rsidP="0071622A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dni powszednie minimum </w:t>
      </w:r>
      <w:r w:rsidR="007A55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 godzin, w tym minimum 1 dzień do 18:00 oraz dodatkowo w soboty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– 3 pkt</w:t>
      </w:r>
    </w:p>
    <w:p w:rsidR="00EB0210" w:rsidRPr="0071622A" w:rsidRDefault="0071622A" w:rsidP="00722C0B">
      <w:pPr>
        <w:pStyle w:val="Akapitzlist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Miejsce wykonywania świadczeń jest dostosowane </w:t>
      </w:r>
      <w:r w:rsidR="00EB0210"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potrzeb osób niepełnosprawnych:</w:t>
      </w:r>
    </w:p>
    <w:p w:rsidR="00EB0210" w:rsidRDefault="00EB0210" w:rsidP="00722C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udogodnienie – 1 pkt</w:t>
      </w:r>
    </w:p>
    <w:p w:rsidR="00EB0210" w:rsidRDefault="00EB0210" w:rsidP="00722C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udogodnienia – 2 pkt</w:t>
      </w:r>
    </w:p>
    <w:p w:rsidR="00EB0210" w:rsidRPr="0096068E" w:rsidRDefault="00EB0210" w:rsidP="0096068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lub więcej udogodnień – 3 pkt. </w:t>
      </w:r>
    </w:p>
    <w:p w:rsidR="00EB0210" w:rsidRPr="00CB01EC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B76A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="00B76AD0"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poważaniem </w:t>
      </w:r>
    </w:p>
    <w:p w:rsidR="00E9584B" w:rsidRPr="00CB01EC" w:rsidRDefault="00E9584B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Z-ca Dyrektora ds. Techniczno-Inwestycyjnych</w:t>
      </w:r>
    </w:p>
    <w:p w:rsidR="00EB0210" w:rsidRPr="00CB01EC" w:rsidRDefault="00E9584B" w:rsidP="0096068E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mgr inż. Wojciech Cedro</w:t>
      </w:r>
      <w:r w:rsidR="00EB0210"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B0210"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B0210"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B0210"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sectPr w:rsidR="00EB0210" w:rsidRPr="00CB01E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1D" w:rsidRDefault="003D401D" w:rsidP="00DE3BE2">
      <w:pPr>
        <w:spacing w:after="0" w:line="240" w:lineRule="auto"/>
      </w:pPr>
      <w:r>
        <w:separator/>
      </w:r>
    </w:p>
  </w:endnote>
  <w:endnote w:type="continuationSeparator" w:id="0">
    <w:p w:rsidR="003D401D" w:rsidRDefault="003D401D" w:rsidP="00DE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1D" w:rsidRDefault="003D401D" w:rsidP="00DE3BE2">
      <w:pPr>
        <w:spacing w:after="0" w:line="240" w:lineRule="auto"/>
      </w:pPr>
      <w:r>
        <w:separator/>
      </w:r>
    </w:p>
  </w:footnote>
  <w:footnote w:type="continuationSeparator" w:id="0">
    <w:p w:rsidR="003D401D" w:rsidRDefault="003D401D" w:rsidP="00DE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888"/>
      <w:tblW w:w="513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90"/>
      <w:gridCol w:w="4064"/>
      <w:gridCol w:w="3071"/>
    </w:tblGrid>
    <w:tr w:rsidR="005C27BF" w:rsidRPr="006D6ED4" w:rsidTr="00924307">
      <w:tc>
        <w:tcPr>
          <w:tcW w:w="1215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sz w:val="24"/>
              <w:szCs w:val="24"/>
            </w:rPr>
            <w:object w:dxaOrig="4320" w:dyaOrig="1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95pt;height:45.65pt" o:ole="">
                <v:imagedata r:id="rId1" o:title=""/>
              </v:shape>
              <o:OLEObject Type="Embed" ProgID="PBrush" ShapeID="_x0000_i1025" DrawAspect="Content" ObjectID="_1657091560" r:id="rId2"/>
            </w:object>
          </w:r>
        </w:p>
      </w:tc>
      <w:tc>
        <w:tcPr>
          <w:tcW w:w="2156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ind w:right="12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23E18829" wp14:editId="1E31579A">
                <wp:extent cx="2369876" cy="628650"/>
                <wp:effectExtent l="0" t="0" r="0" b="0"/>
                <wp:docPr id="4" name="Obraz 4" descr="http://www.sconkol.pl/attachments/article/1593/Logo%20SCO%20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conkol.pl/attachments/article/1593/Logo%20SCO%20poziom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818" b="27705"/>
                        <a:stretch/>
                      </pic:blipFill>
                      <pic:spPr bwMode="auto">
                        <a:xfrm>
                          <a:off x="0" y="0"/>
                          <a:ext cx="2388545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9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rFonts w:ascii="Calibri" w:hAnsi="Calibri"/>
              <w:noProof/>
              <w:sz w:val="24"/>
              <w:szCs w:val="24"/>
              <w:lang w:eastAsia="pl-PL"/>
            </w:rPr>
            <w:drawing>
              <wp:inline distT="0" distB="0" distL="0" distR="0" wp14:anchorId="65FA6617" wp14:editId="522B7492">
                <wp:extent cx="1852930" cy="490855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7BF" w:rsidRDefault="005C27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E36"/>
    <w:multiLevelType w:val="hybridMultilevel"/>
    <w:tmpl w:val="C038A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91B91"/>
    <w:multiLevelType w:val="hybridMultilevel"/>
    <w:tmpl w:val="6C9E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F7D0D"/>
    <w:multiLevelType w:val="hybridMultilevel"/>
    <w:tmpl w:val="CFB87266"/>
    <w:lvl w:ilvl="0" w:tplc="4D90E506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472AB"/>
    <w:multiLevelType w:val="hybridMultilevel"/>
    <w:tmpl w:val="6CD477A2"/>
    <w:lvl w:ilvl="0" w:tplc="5CC0CEE6">
      <w:start w:val="6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954EC"/>
    <w:multiLevelType w:val="hybridMultilevel"/>
    <w:tmpl w:val="ABAEB70A"/>
    <w:lvl w:ilvl="0" w:tplc="68D2DF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7114E3"/>
    <w:multiLevelType w:val="hybridMultilevel"/>
    <w:tmpl w:val="B2FE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505"/>
    <w:multiLevelType w:val="hybridMultilevel"/>
    <w:tmpl w:val="2DE65D2C"/>
    <w:lvl w:ilvl="0" w:tplc="D94CDF8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D6C9F"/>
    <w:multiLevelType w:val="hybridMultilevel"/>
    <w:tmpl w:val="7D48CA44"/>
    <w:lvl w:ilvl="0" w:tplc="1C24FB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E73BF"/>
    <w:multiLevelType w:val="hybridMultilevel"/>
    <w:tmpl w:val="0ED8D916"/>
    <w:lvl w:ilvl="0" w:tplc="FFA8931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A9623A"/>
    <w:multiLevelType w:val="hybridMultilevel"/>
    <w:tmpl w:val="7780DFA4"/>
    <w:lvl w:ilvl="0" w:tplc="F35CB954">
      <w:start w:val="1"/>
      <w:numFmt w:val="decimal"/>
      <w:lvlText w:val="%1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7A667A5D"/>
    <w:multiLevelType w:val="hybridMultilevel"/>
    <w:tmpl w:val="AB74E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E6"/>
    <w:rsid w:val="00024E89"/>
    <w:rsid w:val="00032DA2"/>
    <w:rsid w:val="00037332"/>
    <w:rsid w:val="00053CA9"/>
    <w:rsid w:val="00056191"/>
    <w:rsid w:val="0006419A"/>
    <w:rsid w:val="00075074"/>
    <w:rsid w:val="00077CAC"/>
    <w:rsid w:val="00084ED6"/>
    <w:rsid w:val="0009519E"/>
    <w:rsid w:val="000B4C37"/>
    <w:rsid w:val="000B7E12"/>
    <w:rsid w:val="000C30A2"/>
    <w:rsid w:val="000C5AA7"/>
    <w:rsid w:val="000D6A4C"/>
    <w:rsid w:val="000E4047"/>
    <w:rsid w:val="000F69DE"/>
    <w:rsid w:val="00123259"/>
    <w:rsid w:val="00141DE9"/>
    <w:rsid w:val="00153F8D"/>
    <w:rsid w:val="001676FB"/>
    <w:rsid w:val="001733C5"/>
    <w:rsid w:val="00174417"/>
    <w:rsid w:val="001940EF"/>
    <w:rsid w:val="001A332D"/>
    <w:rsid w:val="001A4AD1"/>
    <w:rsid w:val="001B4561"/>
    <w:rsid w:val="001C425F"/>
    <w:rsid w:val="001D19D8"/>
    <w:rsid w:val="001E7797"/>
    <w:rsid w:val="001E7928"/>
    <w:rsid w:val="001F6DBB"/>
    <w:rsid w:val="00203DAD"/>
    <w:rsid w:val="00206FFD"/>
    <w:rsid w:val="002114F6"/>
    <w:rsid w:val="00215A7F"/>
    <w:rsid w:val="002253EB"/>
    <w:rsid w:val="00255533"/>
    <w:rsid w:val="00284485"/>
    <w:rsid w:val="00290966"/>
    <w:rsid w:val="00297857"/>
    <w:rsid w:val="002A1F62"/>
    <w:rsid w:val="002A2474"/>
    <w:rsid w:val="002A7478"/>
    <w:rsid w:val="002B568B"/>
    <w:rsid w:val="002C47C5"/>
    <w:rsid w:val="002C6DCE"/>
    <w:rsid w:val="002E2B8C"/>
    <w:rsid w:val="002E3EFA"/>
    <w:rsid w:val="002F0A16"/>
    <w:rsid w:val="00301A0B"/>
    <w:rsid w:val="0030786F"/>
    <w:rsid w:val="00334797"/>
    <w:rsid w:val="0033726A"/>
    <w:rsid w:val="003508C6"/>
    <w:rsid w:val="00351C06"/>
    <w:rsid w:val="00367401"/>
    <w:rsid w:val="0039580F"/>
    <w:rsid w:val="003A6A28"/>
    <w:rsid w:val="003C55EA"/>
    <w:rsid w:val="003C69FB"/>
    <w:rsid w:val="003D064F"/>
    <w:rsid w:val="003D0904"/>
    <w:rsid w:val="003D401D"/>
    <w:rsid w:val="003E44F1"/>
    <w:rsid w:val="003E5E13"/>
    <w:rsid w:val="003F1C06"/>
    <w:rsid w:val="003F27B7"/>
    <w:rsid w:val="003F5EC7"/>
    <w:rsid w:val="00422635"/>
    <w:rsid w:val="00423C57"/>
    <w:rsid w:val="0043099E"/>
    <w:rsid w:val="00431773"/>
    <w:rsid w:val="00431945"/>
    <w:rsid w:val="00432375"/>
    <w:rsid w:val="00441C0E"/>
    <w:rsid w:val="00442690"/>
    <w:rsid w:val="00454BE2"/>
    <w:rsid w:val="00455A58"/>
    <w:rsid w:val="0046048E"/>
    <w:rsid w:val="0046154E"/>
    <w:rsid w:val="00484B1C"/>
    <w:rsid w:val="004953B8"/>
    <w:rsid w:val="00495F00"/>
    <w:rsid w:val="00497A29"/>
    <w:rsid w:val="004A1C7A"/>
    <w:rsid w:val="004B0C62"/>
    <w:rsid w:val="004B19D1"/>
    <w:rsid w:val="004C06EE"/>
    <w:rsid w:val="004D18F4"/>
    <w:rsid w:val="004E11D4"/>
    <w:rsid w:val="004F1089"/>
    <w:rsid w:val="004F29BC"/>
    <w:rsid w:val="00500596"/>
    <w:rsid w:val="0050081C"/>
    <w:rsid w:val="005036BF"/>
    <w:rsid w:val="00525B37"/>
    <w:rsid w:val="00526CD7"/>
    <w:rsid w:val="0054528C"/>
    <w:rsid w:val="00561415"/>
    <w:rsid w:val="005614E8"/>
    <w:rsid w:val="00577CF5"/>
    <w:rsid w:val="00580D89"/>
    <w:rsid w:val="0058222F"/>
    <w:rsid w:val="00593CA1"/>
    <w:rsid w:val="00594CE7"/>
    <w:rsid w:val="005A52FD"/>
    <w:rsid w:val="005A6DA1"/>
    <w:rsid w:val="005A799A"/>
    <w:rsid w:val="005C0FDE"/>
    <w:rsid w:val="005C27BF"/>
    <w:rsid w:val="005C63BF"/>
    <w:rsid w:val="005C7277"/>
    <w:rsid w:val="005D7A37"/>
    <w:rsid w:val="005E209D"/>
    <w:rsid w:val="005E66EE"/>
    <w:rsid w:val="005F0FBD"/>
    <w:rsid w:val="00612183"/>
    <w:rsid w:val="00622A0F"/>
    <w:rsid w:val="00622A43"/>
    <w:rsid w:val="00627E7A"/>
    <w:rsid w:val="006309DF"/>
    <w:rsid w:val="0064572D"/>
    <w:rsid w:val="00653C8E"/>
    <w:rsid w:val="00672B1D"/>
    <w:rsid w:val="006772F1"/>
    <w:rsid w:val="0068055F"/>
    <w:rsid w:val="0068449D"/>
    <w:rsid w:val="006962F4"/>
    <w:rsid w:val="0069749D"/>
    <w:rsid w:val="006A17BE"/>
    <w:rsid w:val="006B3245"/>
    <w:rsid w:val="006B71A1"/>
    <w:rsid w:val="006C3547"/>
    <w:rsid w:val="006C77D6"/>
    <w:rsid w:val="006E64E4"/>
    <w:rsid w:val="006F78B8"/>
    <w:rsid w:val="00703534"/>
    <w:rsid w:val="00703CF6"/>
    <w:rsid w:val="0071622A"/>
    <w:rsid w:val="007179FA"/>
    <w:rsid w:val="00722C0B"/>
    <w:rsid w:val="00734859"/>
    <w:rsid w:val="007562F0"/>
    <w:rsid w:val="007616EE"/>
    <w:rsid w:val="00761E65"/>
    <w:rsid w:val="00767179"/>
    <w:rsid w:val="00767DE6"/>
    <w:rsid w:val="00771C6A"/>
    <w:rsid w:val="00787E97"/>
    <w:rsid w:val="007A274D"/>
    <w:rsid w:val="007A5561"/>
    <w:rsid w:val="007B5364"/>
    <w:rsid w:val="007B77D2"/>
    <w:rsid w:val="007B781E"/>
    <w:rsid w:val="007C2562"/>
    <w:rsid w:val="007C6944"/>
    <w:rsid w:val="007D42CD"/>
    <w:rsid w:val="007E5D35"/>
    <w:rsid w:val="007F5EEA"/>
    <w:rsid w:val="00820A2D"/>
    <w:rsid w:val="008257E8"/>
    <w:rsid w:val="0084358F"/>
    <w:rsid w:val="00846F10"/>
    <w:rsid w:val="00850585"/>
    <w:rsid w:val="00860FF4"/>
    <w:rsid w:val="00871DDC"/>
    <w:rsid w:val="0087303F"/>
    <w:rsid w:val="00881988"/>
    <w:rsid w:val="008840CE"/>
    <w:rsid w:val="0088797C"/>
    <w:rsid w:val="00892D5D"/>
    <w:rsid w:val="008A2593"/>
    <w:rsid w:val="008A5E37"/>
    <w:rsid w:val="008C4C48"/>
    <w:rsid w:val="008D2434"/>
    <w:rsid w:val="008F2644"/>
    <w:rsid w:val="009058E4"/>
    <w:rsid w:val="0090680A"/>
    <w:rsid w:val="00907DB8"/>
    <w:rsid w:val="00911AEA"/>
    <w:rsid w:val="00913DCF"/>
    <w:rsid w:val="00927A22"/>
    <w:rsid w:val="00942286"/>
    <w:rsid w:val="0096068E"/>
    <w:rsid w:val="0096188C"/>
    <w:rsid w:val="0097071C"/>
    <w:rsid w:val="0097355F"/>
    <w:rsid w:val="009755C4"/>
    <w:rsid w:val="00976283"/>
    <w:rsid w:val="009C5A00"/>
    <w:rsid w:val="009C68B7"/>
    <w:rsid w:val="009D5337"/>
    <w:rsid w:val="009E20F0"/>
    <w:rsid w:val="009E2AF0"/>
    <w:rsid w:val="00A13AB3"/>
    <w:rsid w:val="00A25AE6"/>
    <w:rsid w:val="00A36903"/>
    <w:rsid w:val="00A375A8"/>
    <w:rsid w:val="00A44970"/>
    <w:rsid w:val="00A7284F"/>
    <w:rsid w:val="00AA1C3D"/>
    <w:rsid w:val="00AA391D"/>
    <w:rsid w:val="00AA7F4E"/>
    <w:rsid w:val="00AB3C1F"/>
    <w:rsid w:val="00AC2EEA"/>
    <w:rsid w:val="00AD42EE"/>
    <w:rsid w:val="00AD630C"/>
    <w:rsid w:val="00AD74B7"/>
    <w:rsid w:val="00AE004E"/>
    <w:rsid w:val="00B255A5"/>
    <w:rsid w:val="00B255AD"/>
    <w:rsid w:val="00B33B67"/>
    <w:rsid w:val="00B60A13"/>
    <w:rsid w:val="00B76AD0"/>
    <w:rsid w:val="00B81D9D"/>
    <w:rsid w:val="00B91E7A"/>
    <w:rsid w:val="00B93567"/>
    <w:rsid w:val="00BA099B"/>
    <w:rsid w:val="00BB1A1D"/>
    <w:rsid w:val="00BC0292"/>
    <w:rsid w:val="00BC68A9"/>
    <w:rsid w:val="00BF02D9"/>
    <w:rsid w:val="00BF27A3"/>
    <w:rsid w:val="00BF6028"/>
    <w:rsid w:val="00BF7814"/>
    <w:rsid w:val="00C10862"/>
    <w:rsid w:val="00C11737"/>
    <w:rsid w:val="00C251FF"/>
    <w:rsid w:val="00C314AA"/>
    <w:rsid w:val="00C337C0"/>
    <w:rsid w:val="00C37AF5"/>
    <w:rsid w:val="00C40DDE"/>
    <w:rsid w:val="00C41344"/>
    <w:rsid w:val="00C43142"/>
    <w:rsid w:val="00C54307"/>
    <w:rsid w:val="00C63E3A"/>
    <w:rsid w:val="00C82B7F"/>
    <w:rsid w:val="00C8400C"/>
    <w:rsid w:val="00C91139"/>
    <w:rsid w:val="00CB01EC"/>
    <w:rsid w:val="00CE5993"/>
    <w:rsid w:val="00CE68B5"/>
    <w:rsid w:val="00D02D2B"/>
    <w:rsid w:val="00D14316"/>
    <w:rsid w:val="00D153F7"/>
    <w:rsid w:val="00D50476"/>
    <w:rsid w:val="00D60023"/>
    <w:rsid w:val="00D733B6"/>
    <w:rsid w:val="00D81C3C"/>
    <w:rsid w:val="00DA2690"/>
    <w:rsid w:val="00DB4BEA"/>
    <w:rsid w:val="00DC3627"/>
    <w:rsid w:val="00DD1557"/>
    <w:rsid w:val="00DD3B77"/>
    <w:rsid w:val="00DE3BE2"/>
    <w:rsid w:val="00E00B76"/>
    <w:rsid w:val="00E00C01"/>
    <w:rsid w:val="00E10C91"/>
    <w:rsid w:val="00E325CD"/>
    <w:rsid w:val="00E3628A"/>
    <w:rsid w:val="00E42C4E"/>
    <w:rsid w:val="00E44EBB"/>
    <w:rsid w:val="00E6647D"/>
    <w:rsid w:val="00E80F9D"/>
    <w:rsid w:val="00E9584B"/>
    <w:rsid w:val="00E967C8"/>
    <w:rsid w:val="00EA106A"/>
    <w:rsid w:val="00EB0210"/>
    <w:rsid w:val="00EB090A"/>
    <w:rsid w:val="00EB2136"/>
    <w:rsid w:val="00EC1A30"/>
    <w:rsid w:val="00ED4E2B"/>
    <w:rsid w:val="00ED589C"/>
    <w:rsid w:val="00ED75DA"/>
    <w:rsid w:val="00EE5482"/>
    <w:rsid w:val="00EF42B8"/>
    <w:rsid w:val="00EF4FF5"/>
    <w:rsid w:val="00F16981"/>
    <w:rsid w:val="00F1706F"/>
    <w:rsid w:val="00F30F00"/>
    <w:rsid w:val="00F442ED"/>
    <w:rsid w:val="00F67529"/>
    <w:rsid w:val="00F85E2F"/>
    <w:rsid w:val="00F85EFC"/>
    <w:rsid w:val="00F8756A"/>
    <w:rsid w:val="00F97F08"/>
    <w:rsid w:val="00FA6F07"/>
    <w:rsid w:val="00FC5616"/>
    <w:rsid w:val="00FD591F"/>
    <w:rsid w:val="00FD6DB7"/>
    <w:rsid w:val="00FE088E"/>
    <w:rsid w:val="00FE0C09"/>
    <w:rsid w:val="00FE38A8"/>
    <w:rsid w:val="00FE3CAD"/>
    <w:rsid w:val="00FE4033"/>
    <w:rsid w:val="00FF543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021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B0210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EB02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B0210"/>
  </w:style>
  <w:style w:type="paragraph" w:styleId="Akapitzlist">
    <w:name w:val="List Paragraph"/>
    <w:basedOn w:val="Normalny"/>
    <w:link w:val="AkapitzlistZnak"/>
    <w:uiPriority w:val="34"/>
    <w:qFormat/>
    <w:rsid w:val="00EB0210"/>
    <w:pPr>
      <w:ind w:left="720"/>
      <w:contextualSpacing/>
    </w:pPr>
  </w:style>
  <w:style w:type="table" w:styleId="Tabela-Siatka">
    <w:name w:val="Table Grid"/>
    <w:basedOn w:val="Standardowy"/>
    <w:uiPriority w:val="59"/>
    <w:rsid w:val="00EB0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B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9A"/>
  </w:style>
  <w:style w:type="paragraph" w:styleId="Stopka">
    <w:name w:val="footer"/>
    <w:basedOn w:val="Normalny"/>
    <w:link w:val="Stopka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2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2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021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B0210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EB02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B0210"/>
  </w:style>
  <w:style w:type="paragraph" w:styleId="Akapitzlist">
    <w:name w:val="List Paragraph"/>
    <w:basedOn w:val="Normalny"/>
    <w:link w:val="AkapitzlistZnak"/>
    <w:uiPriority w:val="34"/>
    <w:qFormat/>
    <w:rsid w:val="00EB0210"/>
    <w:pPr>
      <w:ind w:left="720"/>
      <w:contextualSpacing/>
    </w:pPr>
  </w:style>
  <w:style w:type="table" w:styleId="Tabela-Siatka">
    <w:name w:val="Table Grid"/>
    <w:basedOn w:val="Standardowy"/>
    <w:uiPriority w:val="59"/>
    <w:rsid w:val="00EB0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B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9A"/>
  </w:style>
  <w:style w:type="paragraph" w:styleId="Stopka">
    <w:name w:val="footer"/>
    <w:basedOn w:val="Normalny"/>
    <w:link w:val="Stopka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2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kor@onkol.kiel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uszkl@onkol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morog@w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1602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Klimczak Mariusz</cp:lastModifiedBy>
  <cp:revision>19</cp:revision>
  <cp:lastPrinted>2020-07-24T08:12:00Z</cp:lastPrinted>
  <dcterms:created xsi:type="dcterms:W3CDTF">2020-07-20T12:53:00Z</dcterms:created>
  <dcterms:modified xsi:type="dcterms:W3CDTF">2020-07-24T08:26:00Z</dcterms:modified>
</cp:coreProperties>
</file>