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E5" w:rsidRDefault="00E410E5" w:rsidP="00C37DE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37DED" w:rsidRDefault="00920057" w:rsidP="00C37DE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6043B7" w:rsidRPr="006043B7">
        <w:rPr>
          <w:rFonts w:eastAsia="Times New Roman" w:cstheme="minorHAnsi"/>
          <w:b/>
          <w:sz w:val="24"/>
          <w:szCs w:val="24"/>
          <w:lang w:eastAsia="pl-PL"/>
        </w:rPr>
        <w:t>lauzul</w:t>
      </w:r>
      <w:r>
        <w:rPr>
          <w:rFonts w:eastAsia="Times New Roman" w:cstheme="minorHAnsi"/>
          <w:b/>
          <w:sz w:val="24"/>
          <w:szCs w:val="24"/>
          <w:lang w:eastAsia="pl-PL"/>
        </w:rPr>
        <w:t>a</w:t>
      </w:r>
      <w:r w:rsidR="006043B7" w:rsidRPr="006043B7">
        <w:rPr>
          <w:rFonts w:eastAsia="Times New Roman" w:cstheme="minorHAnsi"/>
          <w:b/>
          <w:sz w:val="24"/>
          <w:szCs w:val="24"/>
          <w:lang w:eastAsia="pl-PL"/>
        </w:rPr>
        <w:t xml:space="preserve"> informacyjn</w:t>
      </w:r>
      <w:r>
        <w:rPr>
          <w:rFonts w:eastAsia="Times New Roman" w:cstheme="minorHAnsi"/>
          <w:b/>
          <w:sz w:val="24"/>
          <w:szCs w:val="24"/>
          <w:lang w:eastAsia="pl-PL"/>
        </w:rPr>
        <w:t>a</w:t>
      </w:r>
      <w:r w:rsidR="006043B7" w:rsidRPr="006043B7">
        <w:rPr>
          <w:rFonts w:eastAsia="Times New Roman" w:cstheme="minorHAnsi"/>
          <w:b/>
          <w:sz w:val="24"/>
          <w:szCs w:val="24"/>
          <w:lang w:eastAsia="pl-PL"/>
        </w:rPr>
        <w:t>, stanowiąc</w:t>
      </w:r>
      <w:r>
        <w:rPr>
          <w:rFonts w:eastAsia="Times New Roman" w:cstheme="minorHAnsi"/>
          <w:b/>
          <w:sz w:val="24"/>
          <w:szCs w:val="24"/>
          <w:lang w:eastAsia="pl-PL"/>
        </w:rPr>
        <w:t>a</w:t>
      </w:r>
      <w:bookmarkStart w:id="0" w:name="_GoBack"/>
      <w:bookmarkEnd w:id="0"/>
      <w:r w:rsidR="006043B7" w:rsidRPr="006043B7">
        <w:rPr>
          <w:rFonts w:eastAsia="Times New Roman" w:cstheme="minorHAnsi"/>
          <w:b/>
          <w:sz w:val="24"/>
          <w:szCs w:val="24"/>
          <w:lang w:eastAsia="pl-PL"/>
        </w:rPr>
        <w:t xml:space="preserve"> realizację obowiązku informacyjnego</w:t>
      </w:r>
    </w:p>
    <w:p w:rsidR="0008029D" w:rsidRDefault="00E410E5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210">
        <w:rPr>
          <w:rFonts w:ascii="Lato" w:hAnsi="Lato" w:cs="Arial"/>
          <w:b/>
          <w:sz w:val="20"/>
          <w:szCs w:val="20"/>
        </w:rPr>
        <w:t>do Umowy o dofinansowanie nr POIS</w:t>
      </w:r>
      <w:r>
        <w:rPr>
          <w:rFonts w:ascii="Lato" w:hAnsi="Lato" w:cs="Arial"/>
          <w:b/>
          <w:sz w:val="20"/>
          <w:szCs w:val="20"/>
        </w:rPr>
        <w:t>.09.02.00-00-0147/18-00</w:t>
      </w:r>
      <w:r>
        <w:rPr>
          <w:rFonts w:ascii="Lato" w:hAnsi="Lato" w:cs="Arial"/>
          <w:b/>
          <w:sz w:val="20"/>
          <w:szCs w:val="20"/>
        </w:rPr>
        <w:t xml:space="preserve"> projektu pn. „</w:t>
      </w:r>
      <w:r w:rsidRPr="00E410E5">
        <w:rPr>
          <w:rFonts w:ascii="Lato" w:eastAsia="Times New Roman" w:hAnsi="Lato" w:cs="Arial"/>
          <w:b/>
          <w:sz w:val="20"/>
          <w:szCs w:val="20"/>
          <w:lang w:eastAsia="ar-SA"/>
        </w:rPr>
        <w:t>Cyfrowy tomograf PET/CT dla Zakładu Medycyny Nuklearnej z Ośrodkiem PET Świętokrzyskiego Centrum Onkologii w Kielcach</w:t>
      </w:r>
      <w:r w:rsidRPr="00E410E5">
        <w:rPr>
          <w:rFonts w:ascii="Lato" w:eastAsia="Times New Roman" w:hAnsi="Lato" w:cs="Arial"/>
          <w:b/>
          <w:sz w:val="20"/>
          <w:szCs w:val="20"/>
          <w:lang w:eastAsia="ar-SA"/>
        </w:rPr>
        <w:t>”</w:t>
      </w:r>
      <w:r w:rsidR="006043B7" w:rsidRPr="006043B7">
        <w:rPr>
          <w:rFonts w:eastAsia="Times New Roman" w:cstheme="minorHAnsi"/>
          <w:b/>
          <w:sz w:val="24"/>
          <w:szCs w:val="24"/>
          <w:lang w:eastAsia="pl-PL"/>
        </w:rPr>
        <w:br/>
      </w:r>
    </w:p>
    <w:p w:rsidR="0008029D" w:rsidRDefault="006043B7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43B7">
        <w:rPr>
          <w:rFonts w:eastAsia="Times New Roman" w:cstheme="minorHAnsi"/>
          <w:sz w:val="24"/>
          <w:szCs w:val="24"/>
          <w:lang w:eastAsia="pl-PL"/>
        </w:rPr>
        <w:t>Administratorem przetwarzanych danych osobowych jest Minister Inwestycji i Rozwoju (MIR), pełniący</w:t>
      </w:r>
      <w:r w:rsidR="000802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043B7">
        <w:rPr>
          <w:rFonts w:eastAsia="Times New Roman" w:cstheme="minorHAnsi"/>
          <w:sz w:val="24"/>
          <w:szCs w:val="24"/>
          <w:lang w:eastAsia="pl-PL"/>
        </w:rPr>
        <w:t xml:space="preserve">funkcję Instytucji Zarządzającej Programem Operacyjnym Infrastruktura </w:t>
      </w:r>
      <w:r w:rsidR="00C37DED">
        <w:rPr>
          <w:rFonts w:eastAsia="Times New Roman" w:cstheme="minorHAnsi"/>
          <w:sz w:val="24"/>
          <w:szCs w:val="24"/>
          <w:lang w:eastAsia="pl-PL"/>
        </w:rPr>
        <w:br/>
      </w:r>
      <w:r w:rsidRPr="006043B7">
        <w:rPr>
          <w:rFonts w:eastAsia="Times New Roman" w:cstheme="minorHAnsi"/>
          <w:sz w:val="24"/>
          <w:szCs w:val="24"/>
          <w:lang w:eastAsia="pl-PL"/>
        </w:rPr>
        <w:t>i Środowisko 2014-2020</w:t>
      </w:r>
      <w:r w:rsidR="000802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043B7">
        <w:rPr>
          <w:rFonts w:eastAsia="Times New Roman" w:cstheme="minorHAnsi"/>
          <w:sz w:val="24"/>
          <w:szCs w:val="24"/>
          <w:lang w:eastAsia="pl-PL"/>
        </w:rPr>
        <w:t xml:space="preserve">(PO </w:t>
      </w:r>
      <w:proofErr w:type="spellStart"/>
      <w:r w:rsidRPr="006043B7">
        <w:rPr>
          <w:rFonts w:eastAsia="Times New Roman" w:cstheme="minorHAnsi"/>
          <w:sz w:val="24"/>
          <w:szCs w:val="24"/>
          <w:lang w:eastAsia="pl-PL"/>
        </w:rPr>
        <w:t>IiŚ</w:t>
      </w:r>
      <w:proofErr w:type="spellEnd"/>
      <w:r w:rsidRPr="006043B7">
        <w:rPr>
          <w:rFonts w:eastAsia="Times New Roman" w:cstheme="minorHAnsi"/>
          <w:sz w:val="24"/>
          <w:szCs w:val="24"/>
          <w:lang w:eastAsia="pl-PL"/>
        </w:rPr>
        <w:t xml:space="preserve"> 2014-2020), mający swoją siedzibę pod adresem: </w:t>
      </w:r>
      <w:r w:rsidR="00C37DED">
        <w:rPr>
          <w:rFonts w:eastAsia="Times New Roman" w:cstheme="minorHAnsi"/>
          <w:sz w:val="24"/>
          <w:szCs w:val="24"/>
          <w:lang w:eastAsia="pl-PL"/>
        </w:rPr>
        <w:br/>
      </w:r>
      <w:r w:rsidRPr="006043B7">
        <w:rPr>
          <w:rFonts w:eastAsia="Times New Roman" w:cstheme="minorHAnsi"/>
          <w:sz w:val="24"/>
          <w:szCs w:val="24"/>
          <w:lang w:eastAsia="pl-PL"/>
        </w:rPr>
        <w:t>ul. Wspólna 2/4, 00-926 Warszawa.</w:t>
      </w:r>
    </w:p>
    <w:p w:rsidR="00C37DED" w:rsidRDefault="006043B7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43B7">
        <w:rPr>
          <w:rFonts w:eastAsia="Times New Roman" w:cstheme="minorHAnsi"/>
          <w:sz w:val="24"/>
          <w:szCs w:val="24"/>
          <w:lang w:eastAsia="pl-PL"/>
        </w:rPr>
        <w:br/>
        <w:t xml:space="preserve">Dane osobowe przetwarzane będą na potrzeby realizacji PO </w:t>
      </w:r>
      <w:proofErr w:type="spellStart"/>
      <w:r w:rsidRPr="006043B7">
        <w:rPr>
          <w:rFonts w:eastAsia="Times New Roman" w:cstheme="minorHAnsi"/>
          <w:sz w:val="24"/>
          <w:szCs w:val="24"/>
          <w:lang w:eastAsia="pl-PL"/>
        </w:rPr>
        <w:t>IiŚ</w:t>
      </w:r>
      <w:proofErr w:type="spellEnd"/>
      <w:r w:rsidRPr="006043B7">
        <w:rPr>
          <w:rFonts w:eastAsia="Times New Roman" w:cstheme="minorHAnsi"/>
          <w:sz w:val="24"/>
          <w:szCs w:val="24"/>
          <w:lang w:eastAsia="pl-PL"/>
        </w:rPr>
        <w:t xml:space="preserve"> 2014-2020, w ramach działania 9.1</w:t>
      </w:r>
      <w:r w:rsidR="000802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043B7">
        <w:rPr>
          <w:rFonts w:eastAsia="Times New Roman" w:cstheme="minorHAnsi"/>
          <w:sz w:val="24"/>
          <w:szCs w:val="24"/>
          <w:lang w:eastAsia="pl-PL"/>
        </w:rPr>
        <w:t>Infrastruktura ratownictwa medycznego oś priorytetowa IX Wzmocnienie strategicznej infrastruktury</w:t>
      </w:r>
      <w:r w:rsidR="000802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043B7">
        <w:rPr>
          <w:rFonts w:eastAsia="Times New Roman" w:cstheme="minorHAnsi"/>
          <w:sz w:val="24"/>
          <w:szCs w:val="24"/>
          <w:lang w:eastAsia="pl-PL"/>
        </w:rPr>
        <w:t xml:space="preserve">ochrony zdrowia PO </w:t>
      </w:r>
      <w:proofErr w:type="spellStart"/>
      <w:r w:rsidRPr="006043B7">
        <w:rPr>
          <w:rFonts w:eastAsia="Times New Roman" w:cstheme="minorHAnsi"/>
          <w:sz w:val="24"/>
          <w:szCs w:val="24"/>
          <w:lang w:eastAsia="pl-PL"/>
        </w:rPr>
        <w:t>IiŚ</w:t>
      </w:r>
      <w:proofErr w:type="spellEnd"/>
      <w:r w:rsidRPr="006043B7">
        <w:rPr>
          <w:rFonts w:eastAsia="Times New Roman" w:cstheme="minorHAnsi"/>
          <w:sz w:val="24"/>
          <w:szCs w:val="24"/>
          <w:lang w:eastAsia="pl-PL"/>
        </w:rPr>
        <w:t xml:space="preserve"> 2014-2020.</w:t>
      </w:r>
    </w:p>
    <w:p w:rsidR="0008029D" w:rsidRDefault="0008029D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37DED" w:rsidRDefault="006043B7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43B7">
        <w:rPr>
          <w:rFonts w:eastAsia="Times New Roman" w:cstheme="minorHAnsi"/>
          <w:sz w:val="24"/>
          <w:szCs w:val="24"/>
          <w:lang w:eastAsia="pl-PL"/>
        </w:rPr>
        <w:t xml:space="preserve">Podanie danych jest dobrowolne, ale konieczne do realizacji ww. celu, związanego </w:t>
      </w:r>
      <w:r w:rsidR="00C37DED">
        <w:rPr>
          <w:rFonts w:eastAsia="Times New Roman" w:cstheme="minorHAnsi"/>
          <w:sz w:val="24"/>
          <w:szCs w:val="24"/>
          <w:lang w:eastAsia="pl-PL"/>
        </w:rPr>
        <w:br/>
      </w:r>
      <w:r w:rsidRPr="006043B7">
        <w:rPr>
          <w:rFonts w:eastAsia="Times New Roman" w:cstheme="minorHAnsi"/>
          <w:sz w:val="24"/>
          <w:szCs w:val="24"/>
          <w:lang w:eastAsia="pl-PL"/>
        </w:rPr>
        <w:t>z wdrażaniem PO</w:t>
      </w:r>
      <w:r w:rsidR="0008029D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043B7">
        <w:rPr>
          <w:rFonts w:eastAsia="Times New Roman" w:cstheme="minorHAnsi"/>
          <w:sz w:val="24"/>
          <w:szCs w:val="24"/>
          <w:lang w:eastAsia="pl-PL"/>
        </w:rPr>
        <w:t>IiŚ</w:t>
      </w:r>
      <w:proofErr w:type="spellEnd"/>
      <w:r w:rsidRPr="006043B7">
        <w:rPr>
          <w:rFonts w:eastAsia="Times New Roman" w:cstheme="minorHAnsi"/>
          <w:sz w:val="24"/>
          <w:szCs w:val="24"/>
          <w:lang w:eastAsia="pl-PL"/>
        </w:rPr>
        <w:t xml:space="preserve"> 2014-2020. Odmowa ich podania jest równoznaczna z brakiem możliwości podjęcia stosownych</w:t>
      </w:r>
      <w:r w:rsidR="000802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043B7">
        <w:rPr>
          <w:rFonts w:eastAsia="Times New Roman" w:cstheme="minorHAnsi"/>
          <w:sz w:val="24"/>
          <w:szCs w:val="24"/>
          <w:lang w:eastAsia="pl-PL"/>
        </w:rPr>
        <w:t>działań.</w:t>
      </w:r>
    </w:p>
    <w:p w:rsidR="0008029D" w:rsidRDefault="0008029D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8029D" w:rsidRDefault="006043B7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43B7">
        <w:rPr>
          <w:rFonts w:eastAsia="Times New Roman" w:cstheme="minorHAnsi"/>
          <w:sz w:val="24"/>
          <w:szCs w:val="24"/>
          <w:lang w:eastAsia="pl-PL"/>
        </w:rPr>
        <w:t>Przetwarzanie danych osobowych odbywa się zgodnie z rozporządzeniem Parlamentu Europejskiego</w:t>
      </w:r>
      <w:r w:rsidR="000802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043B7">
        <w:rPr>
          <w:rFonts w:eastAsia="Times New Roman" w:cstheme="minorHAnsi"/>
          <w:sz w:val="24"/>
          <w:szCs w:val="24"/>
          <w:lang w:eastAsia="pl-PL"/>
        </w:rPr>
        <w:t>i Rady (UE) 2016/679 z dnia 27 kwietnia 2016 r. w sprawie ochrony osób fizycznych w związku</w:t>
      </w:r>
      <w:r w:rsidR="000802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043B7">
        <w:rPr>
          <w:rFonts w:eastAsia="Times New Roman" w:cstheme="minorHAnsi"/>
          <w:sz w:val="24"/>
          <w:szCs w:val="24"/>
          <w:lang w:eastAsia="pl-PL"/>
        </w:rPr>
        <w:t>z przetwarzaniem danych osobowych i w sprawie swobodnego przepływu takich danych (tzw. RODO)</w:t>
      </w:r>
      <w:r w:rsidR="000802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043B7">
        <w:rPr>
          <w:rFonts w:eastAsia="Times New Roman" w:cstheme="minorHAnsi"/>
          <w:sz w:val="24"/>
          <w:szCs w:val="24"/>
          <w:lang w:eastAsia="pl-PL"/>
        </w:rPr>
        <w:t>- na podstawie</w:t>
      </w:r>
      <w:r w:rsidR="0008029D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1"/>
      </w:r>
      <w:r w:rsidRPr="006043B7">
        <w:rPr>
          <w:rFonts w:eastAsia="Times New Roman" w:cstheme="minorHAnsi"/>
          <w:sz w:val="24"/>
          <w:szCs w:val="24"/>
          <w:lang w:eastAsia="pl-PL"/>
        </w:rPr>
        <w:t>:</w:t>
      </w:r>
    </w:p>
    <w:p w:rsidR="00D83FEB" w:rsidRDefault="006043B7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043B7">
        <w:rPr>
          <w:rFonts w:eastAsia="Times New Roman" w:cstheme="minorHAnsi"/>
          <w:sz w:val="24"/>
          <w:szCs w:val="24"/>
          <w:lang w:eastAsia="pl-PL"/>
        </w:rPr>
        <w:br/>
        <w:t>1. następujących przepisów prawa</w:t>
      </w:r>
      <w:r w:rsidR="0008029D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  <w:r w:rsidRPr="006043B7">
        <w:rPr>
          <w:rFonts w:eastAsia="Times New Roman" w:cstheme="minorHAnsi"/>
          <w:sz w:val="24"/>
          <w:szCs w:val="24"/>
          <w:lang w:eastAsia="pl-PL"/>
        </w:rPr>
        <w:t>:</w:t>
      </w:r>
    </w:p>
    <w:p w:rsidR="00D83FEB" w:rsidRPr="00D83FEB" w:rsidRDefault="006043B7" w:rsidP="00C37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rozporządzenia Parlamentu Europejskiego i Rady nr 1303/2013 z dnia 17 grudnia 2013 r.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ustanawiającego wspólne przepisy dotyczące Europejskiego Funduszu Rozwoju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Regionalnego, Europejskiego Funduszu Społecznego, Funduszu Spójności, Europejskiego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Funduszu Rolnego na rzecz Rozwoju Obszarów Wiejskich oraz Europejskiego Funduszu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Morskiego i Rybackiego, oraz ustanawiającego przepisy ogólne dotyczące Europejskiego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Funduszu Rozwoju Regionalnego, Europejskiego Funduszu Społecznego, Funduszu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 xml:space="preserve">Spójności i Europejskiego Funduszu Morskiego </w:t>
      </w:r>
      <w:r w:rsidR="00C37DED">
        <w:rPr>
          <w:rFonts w:eastAsia="Times New Roman" w:cstheme="minorHAnsi"/>
          <w:sz w:val="24"/>
          <w:szCs w:val="24"/>
          <w:lang w:eastAsia="pl-PL"/>
        </w:rPr>
        <w:br/>
      </w:r>
      <w:r w:rsidRPr="00D83FEB">
        <w:rPr>
          <w:rFonts w:eastAsia="Times New Roman" w:cstheme="minorHAnsi"/>
          <w:sz w:val="24"/>
          <w:szCs w:val="24"/>
          <w:lang w:eastAsia="pl-PL"/>
        </w:rPr>
        <w:t>i Rybackiego oraz uchylającego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Rozporządzenie Rady (WE) nr 1083/2006,</w:t>
      </w:r>
    </w:p>
    <w:p w:rsidR="00D83FEB" w:rsidRPr="00D83FEB" w:rsidRDefault="006043B7" w:rsidP="00C37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rozporządzenia wykonawczego Komisji (UE) nr 1011/2014 z dnia 22 września 2014 r.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  <w:t>ustanawiającego szczegółowe przepisy wykonawcze do rozporządzenia Parlamentu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  <w:t>Europejskiego i Rady (UE) nr 1303/2013 w odniesieniu do wzorów służących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do przekazywania Komisji określonych informacji oraz szczegółowe przepisy dotyczące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  <w:t>wymiany informacji między beneficjentami a instytucjami zarządzającymi, certyfikującymi,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audytowymi i pośredniczącymi,</w:t>
      </w:r>
    </w:p>
    <w:p w:rsidR="00D83FEB" w:rsidRPr="00D83FEB" w:rsidRDefault="006043B7" w:rsidP="00C37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 xml:space="preserve">rozporządzenia Parlamentu Europejskiego i Rady (UE, </w:t>
      </w:r>
      <w:proofErr w:type="spellStart"/>
      <w:r w:rsidRPr="00D83FEB">
        <w:rPr>
          <w:rFonts w:eastAsia="Times New Roman" w:cstheme="minorHAnsi"/>
          <w:sz w:val="24"/>
          <w:szCs w:val="24"/>
          <w:lang w:eastAsia="pl-PL"/>
        </w:rPr>
        <w:t>Euratom</w:t>
      </w:r>
      <w:proofErr w:type="spellEnd"/>
      <w:r w:rsidRPr="00D83FEB">
        <w:rPr>
          <w:rFonts w:eastAsia="Times New Roman" w:cstheme="minorHAnsi"/>
          <w:sz w:val="24"/>
          <w:szCs w:val="24"/>
          <w:lang w:eastAsia="pl-PL"/>
        </w:rPr>
        <w:t>) nr 966/2012 z dnia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  <w:t>25 października 2012 r. w sprawie zasad finansowych mających zastosowanie do budżetu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 xml:space="preserve">ogólnego Unii oraz uchylającego rozporządzenie Rady (WE, </w:t>
      </w:r>
      <w:proofErr w:type="spellStart"/>
      <w:r w:rsidRPr="00D83FEB">
        <w:rPr>
          <w:rFonts w:eastAsia="Times New Roman" w:cstheme="minorHAnsi"/>
          <w:sz w:val="24"/>
          <w:szCs w:val="24"/>
          <w:lang w:eastAsia="pl-PL"/>
        </w:rPr>
        <w:t>Euratom</w:t>
      </w:r>
      <w:proofErr w:type="spellEnd"/>
      <w:r w:rsidRPr="00D83FEB">
        <w:rPr>
          <w:rFonts w:eastAsia="Times New Roman" w:cstheme="minorHAnsi"/>
          <w:sz w:val="24"/>
          <w:szCs w:val="24"/>
          <w:lang w:eastAsia="pl-PL"/>
        </w:rPr>
        <w:t>) nr 1605/2002,</w:t>
      </w:r>
    </w:p>
    <w:p w:rsidR="00D83FEB" w:rsidRPr="00D83FEB" w:rsidRDefault="006043B7" w:rsidP="00C37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lastRenderedPageBreak/>
        <w:t>ustawy z dnia 11 lipca 2014 r. o zasadach realizacji programów w zakresie polityki spójności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finansowanych w perspektywie finansowej 2014-2020,</w:t>
      </w:r>
    </w:p>
    <w:p w:rsidR="00D83FEB" w:rsidRPr="00D83FEB" w:rsidRDefault="006043B7" w:rsidP="00C37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ustawy z dnia 14 czerwca 1960 r. - Kodeks postępowania administracyjnego,</w:t>
      </w:r>
    </w:p>
    <w:p w:rsidR="00D83FEB" w:rsidRPr="00D83FEB" w:rsidRDefault="006043B7" w:rsidP="00C37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ustawy z dnia 27 sierpnia 2009 r. o finansach publicznych,</w:t>
      </w:r>
    </w:p>
    <w:p w:rsidR="00D83FEB" w:rsidRPr="00D83FEB" w:rsidRDefault="006043B7" w:rsidP="00C37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ustawy z dnia 21 listopada 2008 r. o służbie cywilnej,</w:t>
      </w:r>
    </w:p>
    <w:p w:rsidR="00D83FEB" w:rsidRPr="00D83FEB" w:rsidRDefault="006043B7" w:rsidP="00C37D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zarządzenia nr 70 Prezesa Rady Ministrów z dnia 6 października 2011 r. w sprawie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  <w:t>wytycznych w zakresie przestrzegania zasad służby cywilnej oraz w sprawie zasad etyki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korpusu służby cywilnej.</w:t>
      </w:r>
    </w:p>
    <w:p w:rsidR="00D83FEB" w:rsidRDefault="00D83FEB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83FEB" w:rsidRDefault="006043B7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2. umowy, gdy osoba, której dane dotyczą, jest jej stroną, a przetwarzanie danych osobowych jest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niezbędne do jej zawarcia oraz wykonania.</w:t>
      </w:r>
    </w:p>
    <w:p w:rsidR="00D83FEB" w:rsidRDefault="006043B7" w:rsidP="00C37DED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br/>
        <w:t>Odbiorcami danych osobowych mogą być:</w:t>
      </w:r>
    </w:p>
    <w:p w:rsidR="00D83FEB" w:rsidRPr="00D83FEB" w:rsidRDefault="006043B7" w:rsidP="00C37DED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 xml:space="preserve">podmioty, którym Instytucja Zarządzająca PO </w:t>
      </w:r>
      <w:proofErr w:type="spellStart"/>
      <w:r w:rsidRPr="00D83FEB">
        <w:rPr>
          <w:rFonts w:eastAsia="Times New Roman" w:cstheme="minorHAnsi"/>
          <w:sz w:val="24"/>
          <w:szCs w:val="24"/>
          <w:lang w:eastAsia="pl-PL"/>
        </w:rPr>
        <w:t>IiŚ</w:t>
      </w:r>
      <w:proofErr w:type="spellEnd"/>
      <w:r w:rsidRPr="00D83FEB">
        <w:rPr>
          <w:rFonts w:eastAsia="Times New Roman" w:cstheme="minorHAnsi"/>
          <w:sz w:val="24"/>
          <w:szCs w:val="24"/>
          <w:lang w:eastAsia="pl-PL"/>
        </w:rPr>
        <w:t xml:space="preserve"> 2014-2020 powierzyła wykonywanie zadań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związanych z realizacją Programu, w tym w szczególności podmioty pełniące funkcje instytucji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pośredniczących i wdrażających,</w:t>
      </w:r>
    </w:p>
    <w:p w:rsidR="00D83FEB" w:rsidRPr="00D83FEB" w:rsidRDefault="006043B7" w:rsidP="00C37DED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instytucje, organy i agencje Unii Europejskiej (UE), a także inne podmioty, którym UE powierzyła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 xml:space="preserve">wykonywanie zadań związanych z wdrażaniem PO </w:t>
      </w:r>
      <w:proofErr w:type="spellStart"/>
      <w:r w:rsidRPr="00D83FEB">
        <w:rPr>
          <w:rFonts w:eastAsia="Times New Roman" w:cstheme="minorHAnsi"/>
          <w:sz w:val="24"/>
          <w:szCs w:val="24"/>
          <w:lang w:eastAsia="pl-PL"/>
        </w:rPr>
        <w:t>IiŚ</w:t>
      </w:r>
      <w:proofErr w:type="spellEnd"/>
      <w:r w:rsidRPr="00D83FEB">
        <w:rPr>
          <w:rFonts w:eastAsia="Times New Roman" w:cstheme="minorHAnsi"/>
          <w:sz w:val="24"/>
          <w:szCs w:val="24"/>
          <w:lang w:eastAsia="pl-PL"/>
        </w:rPr>
        <w:t xml:space="preserve"> 2014-2020.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</w:r>
    </w:p>
    <w:p w:rsidR="00C37DED" w:rsidRDefault="006043B7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Dane osobowe będą przechowywane przez okres wskazany w art. 140 ust. 1 rozporządzenia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  <w:t xml:space="preserve">Parlamentu Europejskiego i Rady (UE) nr 1303/2013 z dnia 17 grudnia 2013 r. oraz </w:t>
      </w:r>
      <w:r w:rsidR="00D83FEB">
        <w:rPr>
          <w:rFonts w:eastAsia="Times New Roman" w:cstheme="minorHAnsi"/>
          <w:sz w:val="24"/>
          <w:szCs w:val="24"/>
          <w:lang w:eastAsia="pl-PL"/>
        </w:rPr>
        <w:t>j</w:t>
      </w:r>
      <w:r w:rsidRPr="00D83FEB">
        <w:rPr>
          <w:rFonts w:eastAsia="Times New Roman" w:cstheme="minorHAnsi"/>
          <w:sz w:val="24"/>
          <w:szCs w:val="24"/>
          <w:lang w:eastAsia="pl-PL"/>
        </w:rPr>
        <w:t>ednocześnie przez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 xml:space="preserve">czas nie krótszy niż 10 lat od dnia przyznania ostatniej pomocy w ramach PO </w:t>
      </w:r>
      <w:proofErr w:type="spellStart"/>
      <w:r w:rsidRPr="00D83FEB">
        <w:rPr>
          <w:rFonts w:eastAsia="Times New Roman" w:cstheme="minorHAnsi"/>
          <w:sz w:val="24"/>
          <w:szCs w:val="24"/>
          <w:lang w:eastAsia="pl-PL"/>
        </w:rPr>
        <w:t>IiŚ</w:t>
      </w:r>
      <w:proofErr w:type="spellEnd"/>
      <w:r w:rsidRPr="00D83FEB">
        <w:rPr>
          <w:rFonts w:eastAsia="Times New Roman" w:cstheme="minorHAnsi"/>
          <w:sz w:val="24"/>
          <w:szCs w:val="24"/>
          <w:lang w:eastAsia="pl-PL"/>
        </w:rPr>
        <w:t xml:space="preserve"> 2014-2020 -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z równoczesnym uwzględnieniem przepisów ustawy z dnia 14 lipca 1983 r. o narodowym zasobie</w:t>
      </w:r>
      <w:r w:rsid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archiwalnym i archiwach.</w:t>
      </w:r>
    </w:p>
    <w:p w:rsidR="00D83FEB" w:rsidRDefault="00D83FEB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83FEB" w:rsidRDefault="006043B7" w:rsidP="00C37DE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Osobie, której dane dotyczą, przysługuje: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  <w:t>‒ prawo dostępu do treści swoich danych osobowych,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  <w:t>‒ prawo ich sprostowania, usunięcia i ograniczenia przetwarzania,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  <w:t>‒ prawo do ich przenoszenia,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  <w:t>‒ prawo wniesienia sprzeciwu wobec ich przetwarzania.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</w:r>
    </w:p>
    <w:p w:rsidR="00C37DED" w:rsidRDefault="006043B7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Ponadto, osoba, której dane dotyczą, ma prawo wniesienia skargi do organu nadzorczego, którym jest</w:t>
      </w:r>
      <w:r w:rsidR="0008029D" w:rsidRP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Prezes Urzędu Ochrony Danych Osobowych - w przypadku, gdy uzna, iż przetwarzanie jej danych</w:t>
      </w:r>
      <w:r w:rsidR="0008029D" w:rsidRP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osobowych narusza przepisy RODO lub inne krajowe przepisy regulujących kwestię ochrony danych</w:t>
      </w:r>
      <w:r w:rsidR="0008029D" w:rsidRP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osobowych.</w:t>
      </w:r>
    </w:p>
    <w:p w:rsidR="00D83FEB" w:rsidRDefault="00D83FEB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83FEB" w:rsidRDefault="006043B7" w:rsidP="00C37DED">
      <w:pPr>
        <w:spacing w:after="0" w:line="240" w:lineRule="auto"/>
        <w:jc w:val="both"/>
        <w:rPr>
          <w:lang w:eastAsia="pl-PL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W przypadku pytań, kontakt z Inspektorem Ochrony Danych Osobowych MIR jest możliwy: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</w:r>
    </w:p>
    <w:p w:rsidR="00D83FEB" w:rsidRDefault="006043B7" w:rsidP="00C37DED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pod adresem: ul. Wspólna 2/4, 00-926 Warszawa,</w:t>
      </w:r>
    </w:p>
    <w:p w:rsidR="00D83FEB" w:rsidRPr="00D83FEB" w:rsidRDefault="006043B7" w:rsidP="00C37DED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>pod adresem poczty elektronicznej</w:t>
      </w:r>
      <w:r w:rsidRPr="00D83FEB">
        <w:rPr>
          <w:rFonts w:eastAsia="Times New Roman" w:cstheme="minorHAnsi"/>
          <w:i/>
          <w:sz w:val="24"/>
          <w:szCs w:val="24"/>
          <w:lang w:eastAsia="pl-PL"/>
        </w:rPr>
        <w:t>: IOD@miir.gov.pl.</w:t>
      </w:r>
      <w:r w:rsidRPr="00D83FEB">
        <w:rPr>
          <w:rFonts w:eastAsia="Times New Roman" w:cstheme="minorHAnsi"/>
          <w:sz w:val="24"/>
          <w:szCs w:val="24"/>
          <w:lang w:eastAsia="pl-PL"/>
        </w:rPr>
        <w:br/>
      </w:r>
    </w:p>
    <w:p w:rsidR="00D83FEB" w:rsidRDefault="006043B7" w:rsidP="00C37D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t xml:space="preserve">Informacje o danych osobowych zostały przekazane Instytucji Zarządzającej PO </w:t>
      </w:r>
      <w:proofErr w:type="spellStart"/>
      <w:r w:rsidRPr="00D83FEB">
        <w:rPr>
          <w:rFonts w:eastAsia="Times New Roman" w:cstheme="minorHAnsi"/>
          <w:sz w:val="24"/>
          <w:szCs w:val="24"/>
          <w:lang w:eastAsia="pl-PL"/>
        </w:rPr>
        <w:t>IiŚ</w:t>
      </w:r>
      <w:proofErr w:type="spellEnd"/>
      <w:r w:rsidRPr="00D83FEB">
        <w:rPr>
          <w:rFonts w:eastAsia="Times New Roman" w:cstheme="minorHAnsi"/>
          <w:sz w:val="24"/>
          <w:szCs w:val="24"/>
          <w:lang w:eastAsia="pl-PL"/>
        </w:rPr>
        <w:t xml:space="preserve"> 2014-2020 przez</w:t>
      </w:r>
      <w:r w:rsidR="0008029D" w:rsidRP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podmioty pełniące funkcje instytucji pośredniczących i wdrażających.</w:t>
      </w:r>
    </w:p>
    <w:p w:rsidR="00F04C96" w:rsidRPr="00D83FEB" w:rsidRDefault="006043B7" w:rsidP="00C37DED">
      <w:pPr>
        <w:spacing w:after="0" w:line="240" w:lineRule="auto"/>
        <w:jc w:val="both"/>
        <w:rPr>
          <w:rFonts w:cstheme="minorHAnsi"/>
        </w:rPr>
      </w:pPr>
      <w:r w:rsidRPr="00D83FEB">
        <w:rPr>
          <w:rFonts w:eastAsia="Times New Roman" w:cstheme="minorHAnsi"/>
          <w:sz w:val="24"/>
          <w:szCs w:val="24"/>
          <w:lang w:eastAsia="pl-PL"/>
        </w:rPr>
        <w:br/>
        <w:t xml:space="preserve">Dane osobowe nie będą objęte procesem zautomatyzowanego podejmowania decyzji, </w:t>
      </w:r>
      <w:r w:rsidR="00C37DED">
        <w:rPr>
          <w:rFonts w:eastAsia="Times New Roman" w:cstheme="minorHAnsi"/>
          <w:sz w:val="24"/>
          <w:szCs w:val="24"/>
          <w:lang w:eastAsia="pl-PL"/>
        </w:rPr>
        <w:br/>
      </w:r>
      <w:r w:rsidRPr="00D83FEB">
        <w:rPr>
          <w:rFonts w:eastAsia="Times New Roman" w:cstheme="minorHAnsi"/>
          <w:sz w:val="24"/>
          <w:szCs w:val="24"/>
          <w:lang w:eastAsia="pl-PL"/>
        </w:rPr>
        <w:t>w tym</w:t>
      </w:r>
      <w:r w:rsidR="0008029D" w:rsidRPr="00D83F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83FEB">
        <w:rPr>
          <w:rFonts w:eastAsia="Times New Roman" w:cstheme="minorHAnsi"/>
          <w:sz w:val="24"/>
          <w:szCs w:val="24"/>
          <w:lang w:eastAsia="pl-PL"/>
        </w:rPr>
        <w:t>profilowania.</w:t>
      </w:r>
    </w:p>
    <w:sectPr w:rsidR="00F04C96" w:rsidRPr="00D83FE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C4" w:rsidRDefault="007670C4" w:rsidP="0008029D">
      <w:pPr>
        <w:spacing w:after="0" w:line="240" w:lineRule="auto"/>
      </w:pPr>
      <w:r>
        <w:separator/>
      </w:r>
    </w:p>
  </w:endnote>
  <w:endnote w:type="continuationSeparator" w:id="0">
    <w:p w:rsidR="007670C4" w:rsidRDefault="007670C4" w:rsidP="0008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C4" w:rsidRDefault="007670C4" w:rsidP="0008029D">
      <w:pPr>
        <w:spacing w:after="0" w:line="240" w:lineRule="auto"/>
      </w:pPr>
      <w:r>
        <w:separator/>
      </w:r>
    </w:p>
  </w:footnote>
  <w:footnote w:type="continuationSeparator" w:id="0">
    <w:p w:rsidR="007670C4" w:rsidRDefault="007670C4" w:rsidP="0008029D">
      <w:pPr>
        <w:spacing w:after="0" w:line="240" w:lineRule="auto"/>
      </w:pPr>
      <w:r>
        <w:continuationSeparator/>
      </w:r>
    </w:p>
  </w:footnote>
  <w:footnote w:id="1">
    <w:p w:rsidR="0008029D" w:rsidRDefault="0008029D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lub kilka podstaw</w:t>
      </w:r>
    </w:p>
  </w:footnote>
  <w:footnote w:id="2">
    <w:p w:rsidR="0008029D" w:rsidRDefault="0008029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jeden lub kilka przepisów prawa – możliwe jest ich przywołanie w zakresie ograniczonym na potrzeby konkretnej klauzuli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E5" w:rsidRPr="00E410E5" w:rsidRDefault="00E410E5" w:rsidP="00E410E5">
    <w:pPr>
      <w:pStyle w:val="Nagwek"/>
    </w:pPr>
    <w:r>
      <w:rPr>
        <w:noProof/>
        <w:lang w:eastAsia="pl-PL"/>
      </w:rPr>
      <w:drawing>
        <wp:inline distT="0" distB="0" distL="0" distR="0" wp14:anchorId="009740A9" wp14:editId="45984D50">
          <wp:extent cx="5760720" cy="749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F76"/>
    <w:multiLevelType w:val="hybridMultilevel"/>
    <w:tmpl w:val="06C4CE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96139"/>
    <w:multiLevelType w:val="hybridMultilevel"/>
    <w:tmpl w:val="2850C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B5A6C"/>
    <w:multiLevelType w:val="hybridMultilevel"/>
    <w:tmpl w:val="53428E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A53949"/>
    <w:multiLevelType w:val="hybridMultilevel"/>
    <w:tmpl w:val="BF1AE7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A4A3D"/>
    <w:multiLevelType w:val="hybridMultilevel"/>
    <w:tmpl w:val="A7EEF0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79"/>
    <w:rsid w:val="0008029D"/>
    <w:rsid w:val="00133579"/>
    <w:rsid w:val="006043B7"/>
    <w:rsid w:val="007670C4"/>
    <w:rsid w:val="00920057"/>
    <w:rsid w:val="00C37DED"/>
    <w:rsid w:val="00D83FEB"/>
    <w:rsid w:val="00E410E5"/>
    <w:rsid w:val="00F0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02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02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02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F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0E5"/>
  </w:style>
  <w:style w:type="paragraph" w:styleId="Stopka">
    <w:name w:val="footer"/>
    <w:basedOn w:val="Normalny"/>
    <w:link w:val="StopkaZnak"/>
    <w:uiPriority w:val="99"/>
    <w:unhideWhenUsed/>
    <w:rsid w:val="00E4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0E5"/>
  </w:style>
  <w:style w:type="paragraph" w:styleId="Tekstdymka">
    <w:name w:val="Balloon Text"/>
    <w:basedOn w:val="Normalny"/>
    <w:link w:val="TekstdymkaZnak"/>
    <w:uiPriority w:val="99"/>
    <w:semiHidden/>
    <w:unhideWhenUsed/>
    <w:rsid w:val="00E4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02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02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02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F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0E5"/>
  </w:style>
  <w:style w:type="paragraph" w:styleId="Stopka">
    <w:name w:val="footer"/>
    <w:basedOn w:val="Normalny"/>
    <w:link w:val="StopkaZnak"/>
    <w:uiPriority w:val="99"/>
    <w:unhideWhenUsed/>
    <w:rsid w:val="00E41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0E5"/>
  </w:style>
  <w:style w:type="paragraph" w:styleId="Tekstdymka">
    <w:name w:val="Balloon Text"/>
    <w:basedOn w:val="Normalny"/>
    <w:link w:val="TekstdymkaZnak"/>
    <w:uiPriority w:val="99"/>
    <w:semiHidden/>
    <w:unhideWhenUsed/>
    <w:rsid w:val="00E4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9FF2-A7D0-4BD1-983F-F9495D1B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Chądzyńska Joanna</dc:creator>
  <cp:keywords/>
  <dc:description/>
  <cp:lastModifiedBy>Chądzyńska Joanna</cp:lastModifiedBy>
  <cp:revision>8</cp:revision>
  <dcterms:created xsi:type="dcterms:W3CDTF">2023-06-15T10:42:00Z</dcterms:created>
  <dcterms:modified xsi:type="dcterms:W3CDTF">2023-06-15T11:10:00Z</dcterms:modified>
</cp:coreProperties>
</file>